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32C4A40B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653A28">
        <w:t>Elder trauma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117EC601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14:paraId="3BE4093C" w14:textId="15D47982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13EA623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DF531C">
        <w:t>78</w:t>
      </w:r>
      <w:r w:rsidR="00286EC4">
        <w:t>yo</w:t>
      </w:r>
      <w:r w:rsidR="007A09F6" w:rsidRPr="00F15487">
        <w:t xml:space="preserve"> </w:t>
      </w:r>
      <w:r w:rsidR="00DF531C">
        <w:t>man</w:t>
      </w:r>
      <w:r w:rsidR="007A09F6" w:rsidRPr="00F15487">
        <w:t>,</w:t>
      </w:r>
      <w:r w:rsidR="00422CED">
        <w:t xml:space="preserve"> </w:t>
      </w:r>
      <w:r w:rsidR="00DF531C">
        <w:t>presents with chest and thigh pain after falling down at home.  Known dementia and multiple medical comorbidities</w:t>
      </w:r>
      <w:r w:rsidR="00756FFB">
        <w:t xml:space="preserve"> including warfarinisation for AF</w:t>
      </w:r>
      <w:r w:rsidR="00DF531C">
        <w:t>.  Wife not coping.  Needs trauma assessment and acute pain control for multiple rib and femur fractures.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4AB675DE" w:rsidR="00A03C4F" w:rsidRPr="00A03C4F" w:rsidRDefault="00DF531C" w:rsidP="00734CC4">
      <w:pPr>
        <w:shd w:val="clear" w:color="auto" w:fill="C6D9F1" w:themeFill="text2" w:themeFillTint="33"/>
        <w:spacing w:line="276" w:lineRule="auto"/>
      </w:pPr>
      <w:r>
        <w:t>Trauma</w:t>
      </w:r>
      <w:r w:rsidR="007D0538">
        <w:t xml:space="preserve"> team</w:t>
      </w:r>
      <w:r>
        <w:t xml:space="preserve"> management of a</w:t>
      </w:r>
      <w:r w:rsidR="007D0538">
        <w:t xml:space="preserve"> </w:t>
      </w:r>
      <w:r>
        <w:t>confused elderly</w:t>
      </w:r>
      <w:r w:rsidR="007D0538">
        <w:t xml:space="preserve"> </w:t>
      </w:r>
      <w:r>
        <w:t>patient and distressed wife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55740113" w:rsidR="003F6D05" w:rsidRDefault="00591D1B">
      <w:pPr>
        <w:shd w:val="clear" w:color="auto" w:fill="C6D9F1" w:themeFill="text2" w:themeFillTint="33"/>
        <w:spacing w:line="276" w:lineRule="auto"/>
      </w:pPr>
      <w:r>
        <w:t>Structur</w:t>
      </w:r>
      <w:r w:rsidR="00DF531C">
        <w:t>ed approach to assessing elder trauma</w:t>
      </w:r>
    </w:p>
    <w:p w14:paraId="303CCD4A" w14:textId="23194871" w:rsidR="007D0538" w:rsidRDefault="00DF531C">
      <w:pPr>
        <w:shd w:val="clear" w:color="auto" w:fill="C6D9F1" w:themeFill="text2" w:themeFillTint="33"/>
        <w:spacing w:line="276" w:lineRule="auto"/>
      </w:pPr>
      <w:r>
        <w:t>Awareness of impact of chronic disease, medication</w:t>
      </w:r>
      <w:r w:rsidR="00756FFB">
        <w:t>s</w:t>
      </w:r>
      <w:r>
        <w:t xml:space="preserve"> and cognitive impairment on assessment and management of trauma</w:t>
      </w:r>
    </w:p>
    <w:p w14:paraId="3CBA0A3B" w14:textId="137F423D" w:rsidR="007D0538" w:rsidRDefault="00DF531C">
      <w:pPr>
        <w:shd w:val="clear" w:color="auto" w:fill="C6D9F1" w:themeFill="text2" w:themeFillTint="33"/>
        <w:spacing w:line="276" w:lineRule="auto"/>
      </w:pPr>
      <w:r>
        <w:t xml:space="preserve">Use of </w:t>
      </w:r>
      <w:r w:rsidR="008F6181">
        <w:t>the most ideal narcotic regime +</w:t>
      </w:r>
      <w:r w:rsidR="00756FFB">
        <w:t xml:space="preserve"> </w:t>
      </w:r>
      <w:r>
        <w:t>regional anaesthesia</w:t>
      </w:r>
      <w:r w:rsidR="00756FFB">
        <w:t xml:space="preserve"> </w:t>
      </w:r>
      <w:r w:rsidR="008F6181">
        <w:t>by ED and the</w:t>
      </w:r>
      <w:r w:rsidR="00756FFB">
        <w:t xml:space="preserve"> Acute Pain Service</w:t>
      </w:r>
    </w:p>
    <w:p w14:paraId="67164359" w14:textId="5C22AD4F" w:rsidR="00756FFB" w:rsidRDefault="00756FFB">
      <w:pPr>
        <w:shd w:val="clear" w:color="auto" w:fill="C6D9F1" w:themeFill="text2" w:themeFillTint="33"/>
        <w:spacing w:line="276" w:lineRule="auto"/>
      </w:pPr>
      <w:r>
        <w:t>Management strategies for confusion in trauma patients in spinal precautions</w:t>
      </w:r>
    </w:p>
    <w:p w14:paraId="67ABA6D4" w14:textId="1109FF32" w:rsidR="000D7404" w:rsidRDefault="008F6181">
      <w:pPr>
        <w:shd w:val="clear" w:color="auto" w:fill="C6D9F1" w:themeFill="text2" w:themeFillTint="33"/>
        <w:spacing w:line="276" w:lineRule="auto"/>
      </w:pPr>
      <w:r>
        <w:t>RDH pathways</w:t>
      </w:r>
      <w:r w:rsidR="000D7404">
        <w:t xml:space="preserve"> </w:t>
      </w:r>
      <w:r>
        <w:t xml:space="preserve">for patients with </w:t>
      </w:r>
      <w:r w:rsidR="000D7404">
        <w:t>chest wall trauma</w:t>
      </w:r>
    </w:p>
    <w:p w14:paraId="5FF658DD" w14:textId="0B27364F" w:rsidR="003F6D05" w:rsidRDefault="00756FFB">
      <w:pPr>
        <w:shd w:val="clear" w:color="auto" w:fill="C6D9F1" w:themeFill="text2" w:themeFillTint="33"/>
        <w:spacing w:line="276" w:lineRule="auto"/>
      </w:pPr>
      <w:r>
        <w:t>Management of carer’s issues and discharge planning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6AE43872" w:rsidR="00BB1278" w:rsidRDefault="00730633" w:rsidP="00734CC4">
      <w:pPr>
        <w:shd w:val="clear" w:color="auto" w:fill="C6D9F1" w:themeFill="text2" w:themeFillTint="33"/>
        <w:spacing w:line="276" w:lineRule="auto"/>
      </w:pPr>
      <w:r>
        <w:t>Adult</w:t>
      </w:r>
      <w:r w:rsidR="007D0538">
        <w:t xml:space="preserve"> </w:t>
      </w:r>
      <w:r w:rsidR="00B41247">
        <w:t>Resus t</w:t>
      </w:r>
      <w:r w:rsidR="00BB1278">
        <w:t>rolley</w:t>
      </w:r>
      <w:r w:rsidR="00311A9D">
        <w:t xml:space="preserve">, </w:t>
      </w:r>
      <w:r>
        <w:t>glucometer</w:t>
      </w:r>
      <w:r w:rsidR="00304CEA">
        <w:t>, I-simulate</w:t>
      </w:r>
      <w:r w:rsidR="002F4223">
        <w:t xml:space="preserve">  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057E6C95" w:rsidR="00BB1278" w:rsidRDefault="00730633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7D0538">
        <w:t>0.9</w:t>
      </w:r>
      <w:proofErr w:type="gramStart"/>
      <w:r w:rsidR="007D0538">
        <w:t xml:space="preserve">% </w:t>
      </w:r>
      <w:r w:rsidR="00B41247">
        <w:t xml:space="preserve"> saline</w:t>
      </w:r>
      <w:proofErr w:type="gramEnd"/>
      <w:r w:rsidR="00ED630F">
        <w:t xml:space="preserve">, morphine, fentanyl, </w:t>
      </w:r>
      <w:proofErr w:type="spellStart"/>
      <w:r w:rsidR="00ED630F">
        <w:t>ondansetron</w:t>
      </w:r>
      <w:proofErr w:type="spellEnd"/>
      <w:r w:rsidR="00ED630F">
        <w:t xml:space="preserve">, L bupivacaine/FIB kit, </w:t>
      </w:r>
      <w:proofErr w:type="spellStart"/>
      <w:r w:rsidR="00ED630F">
        <w:t>prothombinex</w:t>
      </w:r>
      <w:proofErr w:type="spellEnd"/>
      <w:r w:rsidR="00ED630F">
        <w:t xml:space="preserve">, </w:t>
      </w:r>
      <w:proofErr w:type="spellStart"/>
      <w:r w:rsidR="00ED630F">
        <w:t>vit</w:t>
      </w:r>
      <w:proofErr w:type="spellEnd"/>
      <w:r w:rsidR="00ED630F">
        <w:t xml:space="preserve"> K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48F22507" w:rsidR="00F15487" w:rsidRPr="00F15487" w:rsidRDefault="00591D1B" w:rsidP="00F15487">
      <w:pPr>
        <w:shd w:val="clear" w:color="auto" w:fill="C6D9F1" w:themeFill="text2" w:themeFillTint="33"/>
      </w:pPr>
      <w:r>
        <w:t>ED nursing chart, fluid balance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057608EB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730633">
        <w:t>multiple Right rib fractures</w:t>
      </w:r>
      <w:r w:rsidR="00304CEA">
        <w:t xml:space="preserve"> (? On computer or tablet)</w:t>
      </w:r>
    </w:p>
    <w:p w14:paraId="190B4831" w14:textId="793F81BC" w:rsidR="00730633" w:rsidRDefault="00730633" w:rsidP="00734CC4">
      <w:pPr>
        <w:shd w:val="clear" w:color="auto" w:fill="C6D9F1" w:themeFill="text2" w:themeFillTint="33"/>
        <w:spacing w:line="276" w:lineRule="auto"/>
      </w:pPr>
      <w:r>
        <w:t>AP pelvis NAD, Right femur – midshaft fracture</w:t>
      </w:r>
    </w:p>
    <w:p w14:paraId="1652BBDD" w14:textId="1C40C656" w:rsidR="00024FE8" w:rsidRPr="00F15487" w:rsidRDefault="00730633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ECG – AF</w:t>
      </w:r>
      <w:r>
        <w:tab/>
      </w:r>
      <w:r>
        <w:tab/>
      </w:r>
      <w:r>
        <w:tab/>
      </w:r>
      <w:r w:rsidR="00BB1278">
        <w:t xml:space="preserve">VBG – </w:t>
      </w:r>
      <w:r w:rsidR="008F6181">
        <w:t>mild hypercapnia</w:t>
      </w:r>
      <w:r w:rsidR="00304CEA">
        <w:t xml:space="preserve"> and elevated creatinine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613BB710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730633">
        <w:rPr>
          <w:b/>
        </w:rPr>
        <w:t>4</w:t>
      </w:r>
      <w:r w:rsidR="007D1A55">
        <w:tab/>
      </w:r>
      <w:r w:rsidR="00FC5B63">
        <w:tab/>
        <w:t xml:space="preserve">RR </w:t>
      </w:r>
      <w:r w:rsidR="00730633">
        <w:t>25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</w:t>
      </w:r>
      <w:r w:rsidR="00730633">
        <w:t>105 AF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C5B63" w:rsidRPr="00D510FB">
        <w:t xml:space="preserve">BP </w:t>
      </w:r>
      <w:r w:rsidR="00730633">
        <w:t>150</w:t>
      </w:r>
      <w:r w:rsidR="003625A2">
        <w:t>/</w:t>
      </w:r>
      <w:r w:rsidR="00730633">
        <w:t>8</w:t>
      </w:r>
      <w:r w:rsidR="003625A2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14</w:t>
      </w:r>
      <w:r w:rsidR="007F5FC8">
        <w:tab/>
      </w:r>
      <w:r w:rsidR="00FC5B63">
        <w:tab/>
        <w:t>RR</w:t>
      </w:r>
      <w:r w:rsidR="007D0538">
        <w:t xml:space="preserve"> </w:t>
      </w:r>
      <w:r w:rsidR="00730633">
        <w:t>20</w:t>
      </w:r>
      <w:r w:rsidR="00FC5B63">
        <w:tab/>
        <w:t xml:space="preserve">HR </w:t>
      </w:r>
      <w:r w:rsidR="00730633">
        <w:t>90</w:t>
      </w:r>
      <w:r w:rsidR="00CE10A5">
        <w:t xml:space="preserve">     </w:t>
      </w:r>
    </w:p>
    <w:p w14:paraId="5B7BC96C" w14:textId="40B794FE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730633">
        <w:t>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CE10A5">
        <w:tab/>
      </w:r>
      <w:r w:rsidR="00730633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0E7F42">
        <w:t>1</w:t>
      </w:r>
      <w:r w:rsidR="00730633">
        <w:t>4</w:t>
      </w:r>
      <w:r w:rsidR="000E7F42">
        <w:t>0/</w:t>
      </w:r>
      <w:r w:rsidR="00730633">
        <w:t>7</w:t>
      </w:r>
      <w:r w:rsidR="000E7F42">
        <w:t>0</w:t>
      </w:r>
      <w:r w:rsidR="000E7F42">
        <w:tab/>
      </w:r>
      <w:r w:rsidR="00CE10A5">
        <w:t xml:space="preserve">    </w:t>
      </w:r>
      <w:r w:rsidR="000E7F42">
        <w:t>T 36</w:t>
      </w:r>
      <w:r>
        <w:t>.</w:t>
      </w:r>
      <w:r w:rsidR="000E7F42">
        <w:t>2</w:t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14:paraId="2D026E7D" w14:textId="4B88FE25" w:rsidR="00D510FB" w:rsidRDefault="00730633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 xml:space="preserve">Live simulated </w:t>
      </w:r>
      <w:r w:rsidR="000D7404">
        <w:t xml:space="preserve">male </w:t>
      </w:r>
      <w:r>
        <w:t>patient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26BF61B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30633">
        <w:t>Live simulated patient (male), Wife</w:t>
      </w:r>
      <w:r w:rsidR="000D7404">
        <w:t>, Radiographer</w:t>
      </w:r>
      <w:r w:rsidR="007F5FC8">
        <w:tab/>
      </w:r>
    </w:p>
    <w:p w14:paraId="75D71BA4" w14:textId="402BF6BF" w:rsidR="00CC27CA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</w:t>
      </w:r>
      <w:r w:rsidR="00653A28">
        <w:t>, APS,</w:t>
      </w:r>
      <w:r w:rsidR="000D7404">
        <w:t xml:space="preserve"> </w:t>
      </w:r>
      <w:r w:rsidR="00653A28">
        <w:t>ICU/</w:t>
      </w:r>
      <w:bookmarkStart w:id="0" w:name="_GoBack"/>
      <w:bookmarkEnd w:id="0"/>
      <w:r w:rsidR="00653A28">
        <w:t>SACU/</w:t>
      </w:r>
      <w:r w:rsidR="000D7404">
        <w:t>Ortho Reg</w:t>
      </w:r>
      <w:r w:rsidR="007F5FC8">
        <w:t xml:space="preserve"> available by phone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lastRenderedPageBreak/>
        <w:t>I</w:t>
      </w:r>
      <w:r w:rsidR="005C6A36" w:rsidRPr="00D510FB">
        <w:rPr>
          <w:b/>
          <w:u w:val="single"/>
        </w:rPr>
        <w:t>nstructor Roles</w:t>
      </w:r>
    </w:p>
    <w:p w14:paraId="44CCB921" w14:textId="32CD5CF9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0D7404">
        <w:rPr>
          <w:color w:val="auto"/>
        </w:rPr>
        <w:t xml:space="preserve">ECG, </w:t>
      </w:r>
      <w:r w:rsidR="00730633">
        <w:rPr>
          <w:color w:val="auto"/>
        </w:rPr>
        <w:t>XRAYS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4149005E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0D7404">
        <w:t xml:space="preserve">have gone to resus to see a Trauma Alert patient:  78yo man fall down stairs, </w:t>
      </w:r>
      <w:r w:rsidR="00EA037B">
        <w:t xml:space="preserve">c/o </w:t>
      </w:r>
      <w:r w:rsidR="000D7404">
        <w:t xml:space="preserve">chest and hip pain.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5BA23C0F" w:rsidR="00D54E65" w:rsidRDefault="00D54E65" w:rsidP="00734CC4">
      <w:pPr>
        <w:pStyle w:val="Heading2"/>
        <w:shd w:val="clear" w:color="auto" w:fill="1F497D" w:themeFill="text2"/>
      </w:pPr>
      <w:r>
        <w:t>Patient</w:t>
      </w:r>
      <w:r w:rsidR="00EA037B">
        <w:t>/Wife</w:t>
      </w:r>
      <w:r>
        <w:t xml:space="preserve"> Instructions</w:t>
      </w:r>
    </w:p>
    <w:p w14:paraId="22328B75" w14:textId="0EA74212" w:rsidR="00B45F89" w:rsidRPr="00F261B9" w:rsidRDefault="00EA037B" w:rsidP="00734CC4">
      <w:pPr>
        <w:shd w:val="clear" w:color="auto" w:fill="C6D9F1" w:themeFill="text2" w:themeFillTint="33"/>
      </w:pPr>
      <w:r>
        <w:t>Patient c</w:t>
      </w:r>
      <w:r w:rsidR="000D7404">
        <w:t>onfused and grimacing</w:t>
      </w:r>
      <w:r w:rsidR="002B7949">
        <w:t xml:space="preserve"> with right chest and hip pain</w:t>
      </w:r>
      <w:r w:rsidR="00487B0E">
        <w:t xml:space="preserve"> but non combative.  R</w:t>
      </w:r>
      <w:r w:rsidR="000D7404">
        <w:t>esponds to single staff member reorientation and instructions</w:t>
      </w:r>
      <w:r>
        <w:t xml:space="preserve">.  Grabs + </w:t>
      </w:r>
      <w:r w:rsidR="00487B0E">
        <w:t xml:space="preserve">firmly </w:t>
      </w:r>
      <w:r>
        <w:t xml:space="preserve">holds staff member’s hand. </w:t>
      </w:r>
    </w:p>
    <w:p w14:paraId="588DE92D" w14:textId="07333228" w:rsidR="00DE78D7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0D7404">
        <w:t>from wife: Dementia with full package, walks with roller frame, awaiting</w:t>
      </w:r>
      <w:r w:rsidR="009C19C4">
        <w:t xml:space="preserve"> NH placement.</w:t>
      </w:r>
    </w:p>
    <w:p w14:paraId="2CCB4D8B" w14:textId="79C4216E" w:rsidR="009C19C4" w:rsidRPr="00FC5B63" w:rsidRDefault="009C19C4" w:rsidP="00734CC4">
      <w:pPr>
        <w:shd w:val="clear" w:color="auto" w:fill="C6D9F1" w:themeFill="text2" w:themeFillTint="33"/>
      </w:pPr>
      <w:r>
        <w:t xml:space="preserve">AF on digoxin + warfarin, HT on </w:t>
      </w:r>
      <w:r w:rsidR="00487B0E">
        <w:t>amlodipine</w:t>
      </w:r>
      <w:r>
        <w:t xml:space="preserve">, NSTEMI 2000, Mild CRF – creat 140, COPD </w:t>
      </w:r>
      <w:proofErr w:type="spellStart"/>
      <w:r>
        <w:t>ex smoker</w:t>
      </w:r>
      <w:proofErr w:type="spellEnd"/>
      <w:r>
        <w:t xml:space="preserve"> on MDI’s, </w:t>
      </w:r>
      <w:r w:rsidR="00653A28">
        <w:t xml:space="preserve"> # Left NOF, </w:t>
      </w:r>
      <w:r>
        <w:t>no advanced directive in place</w:t>
      </w:r>
      <w:r w:rsidR="00487B0E">
        <w:t xml:space="preserve">.  </w:t>
      </w:r>
    </w:p>
    <w:p w14:paraId="59A8664C" w14:textId="77B71B98" w:rsidR="00DC075A" w:rsidRDefault="00AF406F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>
        <w:rPr>
          <w:b/>
        </w:rPr>
        <w:t>:</w:t>
      </w:r>
      <w:r>
        <w:t xml:space="preserve">  Level 4 home package in place.  </w:t>
      </w:r>
      <w:r w:rsidR="009C19C4">
        <w:t xml:space="preserve">Wife is legal guardian.  </w:t>
      </w:r>
      <w:r w:rsidR="00487B0E">
        <w:t xml:space="preserve">Wife tearful and </w:t>
      </w:r>
      <w:r>
        <w:t>worried</w:t>
      </w:r>
      <w:r w:rsidR="00487B0E">
        <w:t xml:space="preserve"> is struggling to cope with confusion particularly at night.</w:t>
      </w: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B81C42C" w14:textId="0A0DBF3D" w:rsidR="00EE11F8" w:rsidRDefault="000D740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Patient brought by SJA in spinal precautions, given IV morphine with vomiting after</w:t>
      </w:r>
    </w:p>
    <w:p w14:paraId="10D00B68" w14:textId="2D37532A" w:rsidR="000D7404" w:rsidRDefault="000D740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confused, agitated from chest and hip pain and pulling at Cx collar, </w:t>
      </w:r>
      <w:r w:rsidR="002B7949">
        <w:t>requires dedicated staff member for continuous reorientation and reassurance</w:t>
      </w:r>
    </w:p>
    <w:p w14:paraId="4827781A" w14:textId="67762AB8" w:rsidR="002B7949" w:rsidRDefault="002B794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Normal primary survey (Atrial fibrillation)</w:t>
      </w:r>
      <w:r w:rsidR="00487B0E">
        <w:t>.  Right NOF# posturing</w:t>
      </w:r>
    </w:p>
    <w:p w14:paraId="3E7E444E" w14:textId="39CBE528" w:rsidR="002B7949" w:rsidRDefault="002B794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Respiratory distress/ch</w:t>
      </w:r>
      <w:r w:rsidR="00EE5971">
        <w:t>est wall pain requiring fentanyl; mild hypercapnia on VBG</w:t>
      </w:r>
    </w:p>
    <w:p w14:paraId="5E230FF6" w14:textId="361EC1A7" w:rsidR="00EE5971" w:rsidRDefault="00EE5971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Mitigation of radiocontrast (CT) impact on pre-existing renal function</w:t>
      </w:r>
    </w:p>
    <w:p w14:paraId="074F455C" w14:textId="4790E9B4" w:rsidR="00EE5971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Early referral to </w:t>
      </w:r>
      <w:r w:rsidR="000D7404">
        <w:t>APS</w:t>
      </w:r>
      <w:r>
        <w:t xml:space="preserve"> </w:t>
      </w:r>
      <w:r w:rsidR="00EE5971">
        <w:t xml:space="preserve">regarding ongoing analgesia (consider trial ketamine, tramadol/paracetamol, consider reversal of warfarin </w:t>
      </w:r>
      <w:r w:rsidR="00ED630F">
        <w:t>to facilitate blocks (reversal also required for ORIF)</w:t>
      </w:r>
    </w:p>
    <w:p w14:paraId="5B1A6143" w14:textId="56D81EC3" w:rsidR="00EE5971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Await INR result (2.2) prior to fascia iliaca block under US guidance</w:t>
      </w:r>
      <w:r w:rsidR="008F6181">
        <w:t xml:space="preserve"> (+/- warfarin reversal).</w:t>
      </w:r>
    </w:p>
    <w:p w14:paraId="23E81630" w14:textId="1E12296C" w:rsidR="00EE5971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orthopaedic referral for ORIF</w:t>
      </w:r>
    </w:p>
    <w:p w14:paraId="23F4676E" w14:textId="65D7D3E0" w:rsidR="00DC075A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Blunt chest injury protocol: </w:t>
      </w:r>
      <w:r w:rsidR="00F97A46">
        <w:t>ICU referral</w:t>
      </w:r>
      <w:r w:rsidR="000D7404">
        <w:t xml:space="preserve"> for management of chest wall injury</w:t>
      </w:r>
    </w:p>
    <w:p w14:paraId="78EC351C" w14:textId="07E584E0" w:rsidR="00DC075A" w:rsidRDefault="00EE5971" w:rsidP="008F6181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Dedicated staff member allocated to wife (DC coordinator)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0BB88813" w:rsidR="00DC075A" w:rsidRDefault="00DC075A" w:rsidP="00EA037B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</w:t>
      </w:r>
      <w:r w:rsidR="00EA037B">
        <w:t xml:space="preserve">  </w:t>
      </w:r>
      <w:r w:rsidR="00EA037B" w:rsidRPr="00C152D4">
        <w:t xml:space="preserve">What </w:t>
      </w:r>
      <w:r w:rsidR="00EA037B">
        <w:t>injuries were you concerned about?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194D31FD" w14:textId="2A356866" w:rsidR="00DC075A" w:rsidRDefault="00DC075A" w:rsidP="00EA037B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 xml:space="preserve">What </w:t>
      </w:r>
      <w:r w:rsidR="00EE5971">
        <w:t>else was wrong with the patient?</w:t>
      </w:r>
    </w:p>
    <w:p w14:paraId="746721FA" w14:textId="10476898" w:rsidR="00F03FBC" w:rsidRDefault="00EE5971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How did you </w:t>
      </w:r>
      <w:r w:rsidR="00EA037B">
        <w:t>manage the patient’s confusion?</w:t>
      </w:r>
    </w:p>
    <w:p w14:paraId="03D1E9A2" w14:textId="20B432E4" w:rsidR="00EA037B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were the difficulties in </w:t>
      </w:r>
      <w:r w:rsidR="008F6181">
        <w:t>making</w:t>
      </w:r>
      <w:r>
        <w:t xml:space="preserve"> the ideal trauma assessment?</w:t>
      </w:r>
    </w:p>
    <w:p w14:paraId="05D67B5E" w14:textId="0A745E58" w:rsidR="00EA037B" w:rsidRPr="00C152D4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Why did you choose the pain management options that you did?</w:t>
      </w:r>
      <w:r w:rsidR="008F6181">
        <w:t xml:space="preserve">  How did the patient’s anticoagulation affect your decision?</w:t>
      </w:r>
    </w:p>
    <w:p w14:paraId="41838729" w14:textId="1C881279" w:rsidR="00DC075A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were you worried might occur as a result of his injuries?</w:t>
      </w:r>
    </w:p>
    <w:p w14:paraId="20A52477" w14:textId="67FD7D15" w:rsidR="00F03FBC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Where should the patient be managed next?</w:t>
      </w:r>
    </w:p>
    <w:p w14:paraId="02B47A28" w14:textId="2C6D9AA1" w:rsidR="00EA037B" w:rsidRPr="00C152D4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Analgesia issues (anticoagulated/confused/rib and femoral fractures (Saskia Hensen)</w:t>
      </w:r>
    </w:p>
    <w:p w14:paraId="6DE4F7F9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040A019F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0EECF579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3391EC17" w14:textId="77777777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0D5C409A" w14:textId="77777777"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C03E9"/>
    <w:rsid w:val="000D0770"/>
    <w:rsid w:val="000D7404"/>
    <w:rsid w:val="000E55A0"/>
    <w:rsid w:val="000E7F42"/>
    <w:rsid w:val="001D3718"/>
    <w:rsid w:val="00223CED"/>
    <w:rsid w:val="002259A5"/>
    <w:rsid w:val="00232B3A"/>
    <w:rsid w:val="00280E21"/>
    <w:rsid w:val="00286EC4"/>
    <w:rsid w:val="002A7EB8"/>
    <w:rsid w:val="002B7949"/>
    <w:rsid w:val="002C4FE5"/>
    <w:rsid w:val="002D78EF"/>
    <w:rsid w:val="002F4223"/>
    <w:rsid w:val="00304CEA"/>
    <w:rsid w:val="00311A9D"/>
    <w:rsid w:val="003157AE"/>
    <w:rsid w:val="00343779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487B0E"/>
    <w:rsid w:val="0050616D"/>
    <w:rsid w:val="005729CA"/>
    <w:rsid w:val="00590245"/>
    <w:rsid w:val="00591D1B"/>
    <w:rsid w:val="005C36DB"/>
    <w:rsid w:val="005C6A36"/>
    <w:rsid w:val="005F4766"/>
    <w:rsid w:val="00653A28"/>
    <w:rsid w:val="006940B2"/>
    <w:rsid w:val="006F4365"/>
    <w:rsid w:val="00715BA9"/>
    <w:rsid w:val="0071720E"/>
    <w:rsid w:val="00726874"/>
    <w:rsid w:val="00730633"/>
    <w:rsid w:val="00734CC4"/>
    <w:rsid w:val="00756FFB"/>
    <w:rsid w:val="00766B31"/>
    <w:rsid w:val="00780808"/>
    <w:rsid w:val="00786C84"/>
    <w:rsid w:val="007A09F6"/>
    <w:rsid w:val="007D0538"/>
    <w:rsid w:val="007D1A55"/>
    <w:rsid w:val="007F5FC8"/>
    <w:rsid w:val="0082306B"/>
    <w:rsid w:val="008709F9"/>
    <w:rsid w:val="008A025A"/>
    <w:rsid w:val="008F6181"/>
    <w:rsid w:val="009139AB"/>
    <w:rsid w:val="00922233"/>
    <w:rsid w:val="00954F4D"/>
    <w:rsid w:val="009576A6"/>
    <w:rsid w:val="009C19C4"/>
    <w:rsid w:val="009D4586"/>
    <w:rsid w:val="009E14B4"/>
    <w:rsid w:val="009E4C0D"/>
    <w:rsid w:val="00A03C4F"/>
    <w:rsid w:val="00A308AB"/>
    <w:rsid w:val="00A72FD8"/>
    <w:rsid w:val="00A91843"/>
    <w:rsid w:val="00AB641F"/>
    <w:rsid w:val="00AC4626"/>
    <w:rsid w:val="00AE796D"/>
    <w:rsid w:val="00AF406F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C075A"/>
    <w:rsid w:val="00DC0B93"/>
    <w:rsid w:val="00DE78D7"/>
    <w:rsid w:val="00DF531C"/>
    <w:rsid w:val="00E017CC"/>
    <w:rsid w:val="00E23F02"/>
    <w:rsid w:val="00E3598F"/>
    <w:rsid w:val="00E73E0F"/>
    <w:rsid w:val="00E80A08"/>
    <w:rsid w:val="00EA037B"/>
    <w:rsid w:val="00EA1DED"/>
    <w:rsid w:val="00ED630F"/>
    <w:rsid w:val="00EE0203"/>
    <w:rsid w:val="00EE11F8"/>
    <w:rsid w:val="00EE5971"/>
    <w:rsid w:val="00EF38B1"/>
    <w:rsid w:val="00EF5620"/>
    <w:rsid w:val="00F03FBC"/>
    <w:rsid w:val="00F15487"/>
    <w:rsid w:val="00F261B9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32424-582C-476B-A506-9FCB870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9</cp:revision>
  <cp:lastPrinted>2016-05-09T06:43:00Z</cp:lastPrinted>
  <dcterms:created xsi:type="dcterms:W3CDTF">2016-04-29T01:27:00Z</dcterms:created>
  <dcterms:modified xsi:type="dcterms:W3CDTF">2016-05-10T00:51:00Z</dcterms:modified>
</cp:coreProperties>
</file>