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39" w:rsidRPr="00F5326F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  <w:r w:rsidR="00F5326F">
        <w:rPr>
          <w:color w:val="7F7F7F" w:themeColor="text1" w:themeTint="80"/>
          <w:sz w:val="28"/>
          <w:szCs w:val="28"/>
          <w:lang w:val="en-US"/>
        </w:rPr>
        <w:t>RDH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 Emergency Department</w:t>
      </w:r>
      <w:r w:rsidR="00F5326F">
        <w:rPr>
          <w:color w:val="7F7F7F" w:themeColor="text1" w:themeTint="80"/>
          <w:sz w:val="28"/>
          <w:szCs w:val="28"/>
          <w:lang w:val="en-US"/>
        </w:rPr>
        <w:t xml:space="preserve"> - 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Author: </w:t>
      </w:r>
      <w:r w:rsidR="002A7D52">
        <w:rPr>
          <w:color w:val="7F7F7F" w:themeColor="text1" w:themeTint="80"/>
          <w:sz w:val="28"/>
          <w:szCs w:val="28"/>
          <w:lang w:val="en-US"/>
        </w:rPr>
        <w:t>RD</w:t>
      </w:r>
      <w:r w:rsidR="00BC1D66">
        <w:rPr>
          <w:color w:val="7F7F7F" w:themeColor="text1" w:themeTint="80"/>
          <w:sz w:val="28"/>
          <w:szCs w:val="28"/>
          <w:lang w:val="en-US"/>
        </w:rPr>
        <w:t>/MDS</w:t>
      </w:r>
    </w:p>
    <w:p w:rsidR="004233D8" w:rsidRPr="003D6D39" w:rsidRDefault="002259A5" w:rsidP="00F5326F">
      <w:pPr>
        <w:pStyle w:val="Heading1"/>
        <w:spacing w:before="0"/>
      </w:pPr>
      <w:r w:rsidRPr="003D6D39">
        <w:t>Scenario Run Sheet</w:t>
      </w:r>
      <w:r w:rsidR="00C152D4" w:rsidRPr="003D6D39">
        <w:t xml:space="preserve">: </w:t>
      </w:r>
      <w:r w:rsidR="00546409">
        <w:t>Sick sinus and cardiac</w:t>
      </w:r>
      <w:r w:rsidR="00686673">
        <w:t xml:space="preserve"> </w:t>
      </w:r>
      <w:r w:rsidR="00546409">
        <w:t>pacing</w:t>
      </w:r>
    </w:p>
    <w:p w:rsidR="004E08FC" w:rsidRDefault="004E08FC" w:rsidP="004E08FC">
      <w:pPr>
        <w:pStyle w:val="Heading2"/>
        <w:shd w:val="clear" w:color="auto" w:fill="1F497D" w:themeFill="text2"/>
      </w:pPr>
      <w:r>
        <w:t>Learning Objectives</w:t>
      </w:r>
    </w:p>
    <w:p w:rsidR="00A17FC5" w:rsidRPr="00C152D4" w:rsidRDefault="00A17FC5" w:rsidP="00A17FC5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Target Group:</w:t>
      </w:r>
      <w:r w:rsidR="002A7D52">
        <w:rPr>
          <w:b/>
        </w:rPr>
        <w:t xml:space="preserve"> </w:t>
      </w:r>
      <w:r w:rsidR="002A7D52" w:rsidRPr="00C06EAD">
        <w:t>ED Registrars, ED Nurses</w:t>
      </w:r>
      <w:r w:rsidR="00096D76">
        <w:t>, ED PCA’s</w:t>
      </w:r>
    </w:p>
    <w:p w:rsidR="004E08FC" w:rsidRDefault="004E08FC" w:rsidP="00A17FC5">
      <w:pPr>
        <w:shd w:val="clear" w:color="auto" w:fill="FFFFFF" w:themeFill="background1"/>
        <w:rPr>
          <w:b/>
        </w:rPr>
      </w:pPr>
      <w:r w:rsidRPr="00C152D4">
        <w:rPr>
          <w:b/>
        </w:rPr>
        <w:t>General</w:t>
      </w:r>
      <w:r w:rsidR="002A7D52">
        <w:rPr>
          <w:b/>
        </w:rPr>
        <w:t xml:space="preserve">: </w:t>
      </w:r>
      <w:r w:rsidR="002A7D52" w:rsidRPr="00C06EAD">
        <w:t>Interdisciplinary communication/allocation of roles</w:t>
      </w:r>
      <w:r w:rsidR="002A7D52">
        <w:t>/teamwork/leadership</w:t>
      </w:r>
    </w:p>
    <w:p w:rsidR="004E08FC" w:rsidRPr="00BB5694" w:rsidRDefault="004E08FC" w:rsidP="00A17FC5">
      <w:pPr>
        <w:shd w:val="clear" w:color="auto" w:fill="FFFFFF" w:themeFill="background1"/>
        <w:rPr>
          <w:b/>
        </w:rPr>
      </w:pPr>
    </w:p>
    <w:p w:rsidR="002A7D52" w:rsidRDefault="004E08FC" w:rsidP="002A7D52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Scenario Specific</w:t>
      </w:r>
      <w:r w:rsidR="002A7D52">
        <w:rPr>
          <w:b/>
        </w:rPr>
        <w:t xml:space="preserve">: </w:t>
      </w:r>
    </w:p>
    <w:p w:rsidR="004E08FC" w:rsidRDefault="00686673" w:rsidP="00A17FC5">
      <w:pPr>
        <w:shd w:val="clear" w:color="auto" w:fill="FFFFFF" w:themeFill="background1"/>
      </w:pPr>
      <w:r>
        <w:t>Recognition of rhythms that cause syncope</w:t>
      </w:r>
    </w:p>
    <w:p w:rsidR="00686673" w:rsidRDefault="00686673" w:rsidP="00A17FC5">
      <w:pPr>
        <w:shd w:val="clear" w:color="auto" w:fill="FFFFFF" w:themeFill="background1"/>
      </w:pPr>
      <w:r>
        <w:t>Become familiar with the indications and technique of transcutaneous cardiac pacing</w:t>
      </w:r>
    </w:p>
    <w:p w:rsidR="00686673" w:rsidRDefault="00686673" w:rsidP="00A17FC5">
      <w:pPr>
        <w:shd w:val="clear" w:color="auto" w:fill="FFFFFF" w:themeFill="background1"/>
      </w:pPr>
      <w:r>
        <w:t>Medical ethical issues in patients under Adult Guardianship</w:t>
      </w:r>
    </w:p>
    <w:p w:rsidR="00546409" w:rsidRPr="00BB5694" w:rsidRDefault="00546409" w:rsidP="00A17FC5">
      <w:pPr>
        <w:shd w:val="clear" w:color="auto" w:fill="FFFFFF" w:themeFill="background1"/>
        <w:rPr>
          <w:color w:val="FF0000"/>
        </w:rPr>
      </w:pPr>
    </w:p>
    <w:p w:rsidR="00A17FC5" w:rsidRDefault="00A17FC5" w:rsidP="00A17FC5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:rsidR="00A17FC5" w:rsidRDefault="00A17FC5" w:rsidP="00A17FC5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Brief Summary:</w:t>
      </w:r>
    </w:p>
    <w:p w:rsidR="00096D76" w:rsidRDefault="00266F7B" w:rsidP="00A17FC5">
      <w:pPr>
        <w:shd w:val="clear" w:color="auto" w:fill="FFFFFF" w:themeFill="background1"/>
        <w:spacing w:line="360" w:lineRule="auto"/>
        <w:rPr>
          <w:b/>
        </w:rPr>
      </w:pPr>
      <w:r>
        <w:t>83yo nursing home resident presents with syncope from sick sinus syndrome.  Subsequent fall results in closed head injury and humeral neck f</w:t>
      </w:r>
      <w:r w:rsidR="00086BCE">
        <w:t xml:space="preserve">racture. Patient has background </w:t>
      </w:r>
      <w:r>
        <w:t xml:space="preserve">dementia </w:t>
      </w:r>
      <w:r w:rsidR="00086BCE">
        <w:t xml:space="preserve">under Adult Guardianship </w:t>
      </w:r>
      <w:r w:rsidR="001D5A33">
        <w:t>with implications for management and consent</w:t>
      </w:r>
      <w:r>
        <w:t>.  Patient has recurrence of sinus arrest duri</w:t>
      </w:r>
      <w:r w:rsidR="001D5A33">
        <w:t>ng assessment requiring sedatio</w:t>
      </w:r>
      <w:r>
        <w:t>n and temporary transcutaneous pacing pending referral for temporary pacing wire</w:t>
      </w:r>
      <w:r w:rsidR="001D5A33">
        <w:t>/definite PPM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637"/>
        <w:gridCol w:w="2745"/>
        <w:gridCol w:w="2746"/>
        <w:gridCol w:w="2645"/>
      </w:tblGrid>
      <w:tr w:rsidR="00F5326F" w:rsidTr="00266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F5326F" w:rsidRPr="00F5326F" w:rsidRDefault="00F5326F" w:rsidP="00266F7B">
            <w:pPr>
              <w:spacing w:line="360" w:lineRule="auto"/>
            </w:pPr>
            <w:r w:rsidRPr="00F5326F">
              <w:t>Intro Time</w:t>
            </w:r>
          </w:p>
        </w:tc>
        <w:tc>
          <w:tcPr>
            <w:tcW w:w="2745" w:type="dxa"/>
          </w:tcPr>
          <w:p w:rsidR="00F5326F" w:rsidRPr="00F5326F" w:rsidRDefault="00F5326F" w:rsidP="00266F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26F">
              <w:t>Scenario Time</w:t>
            </w:r>
          </w:p>
        </w:tc>
        <w:tc>
          <w:tcPr>
            <w:tcW w:w="2746" w:type="dxa"/>
          </w:tcPr>
          <w:p w:rsidR="00F5326F" w:rsidRPr="00F5326F" w:rsidRDefault="00F5326F" w:rsidP="00266F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26F">
              <w:t>Debrief Time</w:t>
            </w:r>
          </w:p>
        </w:tc>
        <w:tc>
          <w:tcPr>
            <w:tcW w:w="2645" w:type="dxa"/>
          </w:tcPr>
          <w:p w:rsidR="00F5326F" w:rsidRPr="00F5326F" w:rsidRDefault="00F5326F" w:rsidP="00266F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5326F">
              <w:t>Soundbite</w:t>
            </w:r>
            <w:proofErr w:type="spellEnd"/>
            <w:r w:rsidRPr="00F5326F">
              <w:t xml:space="preserve"> </w:t>
            </w:r>
          </w:p>
        </w:tc>
      </w:tr>
      <w:tr w:rsidR="00F5326F" w:rsidTr="0026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F5326F" w:rsidRPr="00E5010C" w:rsidRDefault="00096D76" w:rsidP="00266F7B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1</w:t>
            </w:r>
            <w:r w:rsidR="002A7D52" w:rsidRPr="00E5010C">
              <w:rPr>
                <w:b w:val="0"/>
              </w:rPr>
              <w:t xml:space="preserve"> min</w:t>
            </w:r>
          </w:p>
        </w:tc>
        <w:tc>
          <w:tcPr>
            <w:tcW w:w="2745" w:type="dxa"/>
          </w:tcPr>
          <w:p w:rsidR="00F5326F" w:rsidRPr="00E5010C" w:rsidRDefault="006B3DC2" w:rsidP="00266F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10C">
              <w:t>20-25min</w:t>
            </w:r>
          </w:p>
        </w:tc>
        <w:tc>
          <w:tcPr>
            <w:tcW w:w="2746" w:type="dxa"/>
          </w:tcPr>
          <w:p w:rsidR="00F5326F" w:rsidRPr="00E5010C" w:rsidRDefault="006B3DC2" w:rsidP="00266F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10C">
              <w:t>20 mins</w:t>
            </w:r>
          </w:p>
        </w:tc>
        <w:tc>
          <w:tcPr>
            <w:tcW w:w="2645" w:type="dxa"/>
          </w:tcPr>
          <w:p w:rsidR="00F5326F" w:rsidRPr="00E5010C" w:rsidRDefault="006B3DC2" w:rsidP="00266F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10C">
              <w:t>10 mins</w:t>
            </w:r>
          </w:p>
        </w:tc>
      </w:tr>
    </w:tbl>
    <w:p w:rsidR="004E08FC" w:rsidRDefault="004E08FC" w:rsidP="004E08FC">
      <w:pPr>
        <w:pStyle w:val="Heading2"/>
        <w:shd w:val="clear" w:color="auto" w:fill="1F497D" w:themeFill="text2"/>
      </w:pPr>
      <w:r>
        <w:t>Observers</w:t>
      </w:r>
      <w:r w:rsidR="00A17FC5">
        <w:t>’</w:t>
      </w:r>
      <w:r>
        <w:t xml:space="preserve"> </w:t>
      </w:r>
      <w:r w:rsidR="00A17FC5">
        <w:t xml:space="preserve">Engagement </w:t>
      </w:r>
      <w:r>
        <w:t>Task</w:t>
      </w:r>
    </w:p>
    <w:p w:rsidR="004E08FC" w:rsidRDefault="004E08FC" w:rsidP="00A17FC5">
      <w:pPr>
        <w:shd w:val="clear" w:color="auto" w:fill="FFFFFF" w:themeFill="background1"/>
      </w:pPr>
    </w:p>
    <w:p w:rsidR="00546409" w:rsidRDefault="00546409" w:rsidP="00A17FC5">
      <w:pPr>
        <w:shd w:val="clear" w:color="auto" w:fill="FFFFFF" w:themeFill="background1"/>
      </w:pPr>
      <w:r w:rsidRPr="00546409">
        <w:rPr>
          <w:highlight w:val="yellow"/>
        </w:rPr>
        <w:t>Briefing points:</w:t>
      </w:r>
      <w:r w:rsidR="000E3B97">
        <w:t xml:space="preserve"> LIVE DEFIB.  Sim MAN 3G. Sim Switch</w:t>
      </w:r>
      <w:r w:rsidR="007D3D87">
        <w:t xml:space="preserve">.  Participants: TL Jo, AW Amanda, </w:t>
      </w:r>
      <w:proofErr w:type="spellStart"/>
      <w:r w:rsidR="007D3D87">
        <w:t>Circ</w:t>
      </w:r>
      <w:proofErr w:type="spellEnd"/>
      <w:r w:rsidR="007D3D87">
        <w:t xml:space="preserve"> Richard</w:t>
      </w:r>
    </w:p>
    <w:p w:rsidR="00266F7B" w:rsidRDefault="00266F7B" w:rsidP="00A17FC5">
      <w:pPr>
        <w:shd w:val="clear" w:color="auto" w:fill="FFFFFF" w:themeFill="background1"/>
      </w:pPr>
    </w:p>
    <w:p w:rsidR="00266F7B" w:rsidRDefault="00266F7B" w:rsidP="00A17FC5">
      <w:pPr>
        <w:shd w:val="clear" w:color="auto" w:fill="FFFFFF" w:themeFill="background1"/>
      </w:pPr>
      <w:r w:rsidRPr="007D3D87">
        <w:rPr>
          <w:highlight w:val="yellow"/>
        </w:rPr>
        <w:t>Learning objectives</w:t>
      </w:r>
      <w:r w:rsidR="00716F4E" w:rsidRPr="007D3D87">
        <w:rPr>
          <w:highlight w:val="yellow"/>
        </w:rPr>
        <w:t>:</w:t>
      </w:r>
      <w:r w:rsidR="00716F4E">
        <w:t xml:space="preserve"> Recognition of dysrhythmias associated with syncope; become familiar with </w:t>
      </w:r>
      <w:r w:rsidR="000E3B97">
        <w:t xml:space="preserve">indications and </w:t>
      </w:r>
      <w:r w:rsidR="00716F4E">
        <w:t>principles of transcutaneous cardiac pacing</w:t>
      </w:r>
      <w:r w:rsidR="00F73864">
        <w:t xml:space="preserve">; </w:t>
      </w:r>
      <w:r w:rsidR="001D5A33">
        <w:t>consent</w:t>
      </w:r>
      <w:r w:rsidR="00F73864">
        <w:t xml:space="preserve"> to </w:t>
      </w:r>
      <w:r w:rsidR="000E3B97">
        <w:t xml:space="preserve">emergency </w:t>
      </w:r>
      <w:r w:rsidR="00F73864">
        <w:t>treatment</w:t>
      </w:r>
      <w:r w:rsidR="001D5A33">
        <w:t xml:space="preserve"> in patient </w:t>
      </w:r>
      <w:r w:rsidR="000E3B97">
        <w:t>with confusion</w:t>
      </w:r>
    </w:p>
    <w:p w:rsidR="00546409" w:rsidRPr="00BB5694" w:rsidRDefault="00546409" w:rsidP="00A17FC5">
      <w:pPr>
        <w:shd w:val="clear" w:color="auto" w:fill="FFFFFF" w:themeFill="background1"/>
      </w:pPr>
    </w:p>
    <w:p w:rsidR="00232B3A" w:rsidRPr="00A17FC5" w:rsidRDefault="004E08FC" w:rsidP="00A17FC5">
      <w:pPr>
        <w:pStyle w:val="Heading2"/>
        <w:shd w:val="clear" w:color="auto" w:fill="1F497D" w:themeFill="text2"/>
        <w:spacing w:line="276" w:lineRule="auto"/>
        <w:sectPr w:rsidR="00232B3A" w:rsidRPr="00A17FC5" w:rsidSect="00232B3A">
          <w:footerReference w:type="default" r:id="rId9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>Eq</w:t>
      </w:r>
      <w:r w:rsidR="002259A5">
        <w:t>uipment Checklist</w:t>
      </w: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A17FC5" w:rsidTr="00B4234C">
        <w:tc>
          <w:tcPr>
            <w:tcW w:w="1843" w:type="dxa"/>
          </w:tcPr>
          <w:p w:rsidR="00A17FC5" w:rsidRDefault="00266F7B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Patient</w:t>
            </w:r>
          </w:p>
        </w:tc>
        <w:tc>
          <w:tcPr>
            <w:tcW w:w="8930" w:type="dxa"/>
          </w:tcPr>
          <w:p w:rsidR="00A17FC5" w:rsidRPr="00EC4658" w:rsidRDefault="001D5A33" w:rsidP="00096D76">
            <w:pPr>
              <w:spacing w:line="360" w:lineRule="auto"/>
            </w:pPr>
            <w:proofErr w:type="spellStart"/>
            <w:r>
              <w:t>SimMa</w:t>
            </w:r>
            <w:r w:rsidR="00716F4E">
              <w:t>n</w:t>
            </w:r>
            <w:proofErr w:type="spellEnd"/>
            <w:r w:rsidR="00716F4E">
              <w:t xml:space="preserve"> 3G</w:t>
            </w:r>
            <w:r w:rsidR="00086BCE">
              <w:t>, bandage on head, blood on face</w:t>
            </w:r>
          </w:p>
        </w:tc>
      </w:tr>
      <w:tr w:rsidR="00A17FC5" w:rsidTr="00B4234C">
        <w:tc>
          <w:tcPr>
            <w:tcW w:w="1843" w:type="dxa"/>
          </w:tcPr>
          <w:p w:rsidR="00A17FC5" w:rsidRDefault="00A17FC5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Monitoring:</w:t>
            </w:r>
          </w:p>
        </w:tc>
        <w:tc>
          <w:tcPr>
            <w:tcW w:w="8930" w:type="dxa"/>
          </w:tcPr>
          <w:p w:rsidR="00A17FC5" w:rsidRPr="00A17FC5" w:rsidRDefault="00096D76" w:rsidP="00BC1D66">
            <w:pPr>
              <w:spacing w:line="360" w:lineRule="auto"/>
            </w:pPr>
            <w:proofErr w:type="spellStart"/>
            <w:r>
              <w:t>SimMan</w:t>
            </w:r>
            <w:proofErr w:type="spellEnd"/>
            <w:r>
              <w:t xml:space="preserve"> 3G</w:t>
            </w:r>
            <w:r w:rsidR="00F15795">
              <w:t xml:space="preserve"> laptop</w:t>
            </w:r>
          </w:p>
        </w:tc>
      </w:tr>
      <w:tr w:rsidR="00A17FC5" w:rsidTr="00B4234C">
        <w:tc>
          <w:tcPr>
            <w:tcW w:w="1843" w:type="dxa"/>
          </w:tcPr>
          <w:p w:rsidR="00A17FC5" w:rsidRDefault="00B4234C" w:rsidP="00B4234C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C152D4">
              <w:rPr>
                <w:b/>
              </w:rPr>
              <w:t>Docs and Forms</w:t>
            </w:r>
            <w:r>
              <w:rPr>
                <w:b/>
              </w:rPr>
              <w:t xml:space="preserve"> </w:t>
            </w:r>
          </w:p>
        </w:tc>
        <w:tc>
          <w:tcPr>
            <w:tcW w:w="8930" w:type="dxa"/>
          </w:tcPr>
          <w:p w:rsidR="00A17FC5" w:rsidRPr="00B4234C" w:rsidRDefault="00574755" w:rsidP="00266F7B">
            <w:pPr>
              <w:spacing w:line="360" w:lineRule="auto"/>
            </w:pPr>
            <w:r>
              <w:t xml:space="preserve">ED green sheet, </w:t>
            </w:r>
            <w:r w:rsidR="00F15795">
              <w:t xml:space="preserve">EDNA (partially filled out by RN), </w:t>
            </w:r>
          </w:p>
        </w:tc>
      </w:tr>
      <w:tr w:rsidR="00A17FC5" w:rsidTr="00B4234C">
        <w:tc>
          <w:tcPr>
            <w:tcW w:w="1843" w:type="dxa"/>
          </w:tcPr>
          <w:p w:rsidR="00A17FC5" w:rsidRDefault="00096D76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Other </w:t>
            </w:r>
            <w:r w:rsidR="00B4234C">
              <w:rPr>
                <w:b/>
              </w:rPr>
              <w:t>Equipment</w:t>
            </w:r>
          </w:p>
        </w:tc>
        <w:tc>
          <w:tcPr>
            <w:tcW w:w="8930" w:type="dxa"/>
          </w:tcPr>
          <w:p w:rsidR="000777A3" w:rsidRDefault="00096D76" w:rsidP="00096D76">
            <w:pPr>
              <w:shd w:val="clear" w:color="auto" w:fill="C6D9F1" w:themeFill="text2" w:themeFillTint="33"/>
              <w:spacing w:line="276" w:lineRule="auto"/>
            </w:pPr>
            <w:r>
              <w:t>Resus trolley</w:t>
            </w:r>
            <w:r w:rsidR="00266F7B">
              <w:t>, ETCO2 inline module</w:t>
            </w:r>
            <w:r>
              <w:t xml:space="preserve"> </w:t>
            </w:r>
          </w:p>
          <w:p w:rsidR="00F15795" w:rsidRPr="00B4234C" w:rsidRDefault="00716F4E" w:rsidP="00716F4E">
            <w:pPr>
              <w:shd w:val="clear" w:color="auto" w:fill="C6D9F1" w:themeFill="text2" w:themeFillTint="33"/>
              <w:spacing w:line="276" w:lineRule="auto"/>
            </w:pPr>
            <w:r>
              <w:t>Defib pads and 3lead monitoring</w:t>
            </w:r>
          </w:p>
        </w:tc>
      </w:tr>
      <w:tr w:rsidR="00B4234C" w:rsidTr="00B4234C">
        <w:tc>
          <w:tcPr>
            <w:tcW w:w="1843" w:type="dxa"/>
          </w:tcPr>
          <w:p w:rsidR="00B4234C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Consumables</w:t>
            </w:r>
          </w:p>
        </w:tc>
        <w:tc>
          <w:tcPr>
            <w:tcW w:w="8930" w:type="dxa"/>
          </w:tcPr>
          <w:p w:rsidR="00EC4658" w:rsidRPr="00B4234C" w:rsidRDefault="00EC4658" w:rsidP="00F15795">
            <w:pPr>
              <w:spacing w:line="360" w:lineRule="auto"/>
            </w:pPr>
            <w:r>
              <w:t>Normal Saline</w:t>
            </w:r>
          </w:p>
        </w:tc>
      </w:tr>
      <w:tr w:rsidR="00B4234C" w:rsidTr="00B4234C">
        <w:tc>
          <w:tcPr>
            <w:tcW w:w="1843" w:type="dxa"/>
          </w:tcPr>
          <w:p w:rsidR="00B4234C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Medications</w:t>
            </w:r>
          </w:p>
        </w:tc>
        <w:tc>
          <w:tcPr>
            <w:tcW w:w="8930" w:type="dxa"/>
          </w:tcPr>
          <w:p w:rsidR="00B4234C" w:rsidRDefault="00716F4E" w:rsidP="00096D76">
            <w:pPr>
              <w:spacing w:line="360" w:lineRule="auto"/>
            </w:pPr>
            <w:r>
              <w:t>Midazolam, fentanyl</w:t>
            </w:r>
          </w:p>
          <w:p w:rsidR="00F15795" w:rsidRPr="00B4234C" w:rsidRDefault="00716F4E" w:rsidP="00F15795">
            <w:pPr>
              <w:shd w:val="clear" w:color="auto" w:fill="C6D9F1" w:themeFill="text2" w:themeFillTint="33"/>
              <w:spacing w:line="276" w:lineRule="auto"/>
            </w:pPr>
            <w:r>
              <w:t xml:space="preserve">Atropine, adrenaline, </w:t>
            </w:r>
            <w:proofErr w:type="spellStart"/>
            <w:r>
              <w:t>metaraminol</w:t>
            </w:r>
            <w:proofErr w:type="spellEnd"/>
            <w:r w:rsidR="00A012F2">
              <w:t>, aspirin</w:t>
            </w:r>
          </w:p>
        </w:tc>
      </w:tr>
    </w:tbl>
    <w:p w:rsidR="00A17FC5" w:rsidRDefault="00A17FC5" w:rsidP="00A17FC5">
      <w:pPr>
        <w:shd w:val="clear" w:color="auto" w:fill="FFFFFF" w:themeFill="background1"/>
        <w:spacing w:line="360" w:lineRule="auto"/>
        <w:rPr>
          <w:b/>
        </w:rPr>
      </w:pPr>
    </w:p>
    <w:p w:rsidR="0017546E" w:rsidRDefault="0017546E" w:rsidP="00A17FC5">
      <w:pPr>
        <w:shd w:val="clear" w:color="auto" w:fill="FFFFFF" w:themeFill="background1"/>
        <w:spacing w:line="360" w:lineRule="auto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B4234C" w:rsidTr="00266F7B">
        <w:tc>
          <w:tcPr>
            <w:tcW w:w="1843" w:type="dxa"/>
          </w:tcPr>
          <w:p w:rsidR="00B4234C" w:rsidRDefault="00B4234C" w:rsidP="00266F7B">
            <w:pPr>
              <w:spacing w:line="360" w:lineRule="auto"/>
              <w:rPr>
                <w:b/>
              </w:rPr>
            </w:pPr>
            <w:r>
              <w:rPr>
                <w:b/>
              </w:rPr>
              <w:t>Sim Prompts</w:t>
            </w:r>
          </w:p>
        </w:tc>
        <w:tc>
          <w:tcPr>
            <w:tcW w:w="8930" w:type="dxa"/>
          </w:tcPr>
          <w:p w:rsidR="00B4234C" w:rsidRDefault="00B4234C" w:rsidP="00EC4658">
            <w:pPr>
              <w:spacing w:line="360" w:lineRule="auto"/>
            </w:pPr>
            <w:r w:rsidRPr="00B4234C">
              <w:t>CXR</w:t>
            </w:r>
            <w:r w:rsidR="00A012F2">
              <w:t xml:space="preserve"> showing NOH fracture</w:t>
            </w:r>
            <w:r w:rsidRPr="00B4234C">
              <w:t>, 12 Lead</w:t>
            </w:r>
            <w:r w:rsidR="00096D76">
              <w:t xml:space="preserve"> ECG’s</w:t>
            </w:r>
            <w:r w:rsidR="00716F4E">
              <w:t xml:space="preserve"> (sick sinus; paced at 70bpm), VBG (NAD)</w:t>
            </w:r>
          </w:p>
          <w:p w:rsidR="00096D76" w:rsidRPr="00B4234C" w:rsidRDefault="00716F4E" w:rsidP="00A012F2">
            <w:pPr>
              <w:spacing w:line="360" w:lineRule="auto"/>
            </w:pPr>
            <w:r>
              <w:t xml:space="preserve">Nursing home </w:t>
            </w:r>
            <w:r w:rsidR="00A012F2">
              <w:t>referral letter</w:t>
            </w:r>
          </w:p>
        </w:tc>
      </w:tr>
    </w:tbl>
    <w:p w:rsidR="00A012F2" w:rsidRDefault="00A012F2" w:rsidP="00A17FC5">
      <w:pPr>
        <w:shd w:val="clear" w:color="auto" w:fill="FFFFFF" w:themeFill="background1"/>
        <w:spacing w:line="360" w:lineRule="auto"/>
        <w:rPr>
          <w:b/>
        </w:rPr>
      </w:pPr>
    </w:p>
    <w:p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:rsidR="000A6EF1" w:rsidRDefault="000A6EF1" w:rsidP="000A6EF1">
      <w:pPr>
        <w:shd w:val="clear" w:color="auto" w:fill="C6D9F1" w:themeFill="text2" w:themeFillTint="33"/>
        <w:spacing w:line="360" w:lineRule="auto"/>
        <w:rPr>
          <w:b/>
        </w:rPr>
        <w:sectPr w:rsidR="000A6EF1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F15795" w:rsidRDefault="000A6EF1" w:rsidP="00F15795">
      <w:pPr>
        <w:shd w:val="clear" w:color="auto" w:fill="FFFFFF" w:themeFill="background1"/>
        <w:spacing w:line="360" w:lineRule="auto"/>
      </w:pPr>
      <w:r w:rsidRPr="00C152D4">
        <w:rPr>
          <w:b/>
        </w:rPr>
        <w:lastRenderedPageBreak/>
        <w:t>Staff</w:t>
      </w:r>
      <w:r w:rsidR="00692E4E">
        <w:rPr>
          <w:b/>
        </w:rPr>
        <w:t>:</w:t>
      </w:r>
      <w:r w:rsidR="006B3DC2">
        <w:rPr>
          <w:b/>
        </w:rPr>
        <w:tab/>
      </w:r>
      <w:r w:rsidR="006B3DC2">
        <w:rPr>
          <w:b/>
        </w:rPr>
        <w:tab/>
      </w:r>
      <w:r w:rsidR="006B3DC2">
        <w:rPr>
          <w:b/>
        </w:rPr>
        <w:tab/>
      </w:r>
      <w:r w:rsidR="00692E4E" w:rsidRPr="00692E4E">
        <w:t>ED RN’s x3</w:t>
      </w:r>
      <w:r w:rsidR="006B3DC2">
        <w:tab/>
      </w:r>
      <w:r w:rsidR="00A012F2">
        <w:t xml:space="preserve">ED Registrars x3 </w:t>
      </w:r>
    </w:p>
    <w:p w:rsidR="00A012F2" w:rsidRDefault="00A012F2" w:rsidP="00EC4658">
      <w:pPr>
        <w:spacing w:line="276" w:lineRule="auto"/>
        <w:rPr>
          <w:b/>
        </w:rPr>
      </w:pPr>
    </w:p>
    <w:p w:rsidR="00692E4E" w:rsidRDefault="00EC4658" w:rsidP="00EC4658">
      <w:pPr>
        <w:spacing w:line="276" w:lineRule="auto"/>
        <w:sectPr w:rsidR="00692E4E" w:rsidSect="00692E4E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C152D4">
        <w:rPr>
          <w:b/>
        </w:rPr>
        <w:t>Instructor Roles</w:t>
      </w:r>
      <w:r w:rsidR="00692E4E">
        <w:rPr>
          <w:b/>
        </w:rPr>
        <w:t xml:space="preserve">: </w:t>
      </w:r>
      <w:r w:rsidR="006B3DC2">
        <w:rPr>
          <w:b/>
        </w:rPr>
        <w:tab/>
      </w:r>
      <w:r w:rsidR="00F15795">
        <w:t>Facilitator in room (FACEM)</w:t>
      </w:r>
    </w:p>
    <w:p w:rsidR="00A012F2" w:rsidRDefault="00A012F2" w:rsidP="000A6EF1">
      <w:pPr>
        <w:shd w:val="clear" w:color="auto" w:fill="FFFFFF" w:themeFill="background1"/>
        <w:spacing w:line="360" w:lineRule="auto"/>
        <w:rPr>
          <w:b/>
        </w:rPr>
      </w:pPr>
    </w:p>
    <w:p w:rsidR="00096D76" w:rsidRPr="00A012F2" w:rsidRDefault="006B3DC2" w:rsidP="000A6EF1">
      <w:pP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t xml:space="preserve">Confederates: </w:t>
      </w:r>
      <w:r>
        <w:rPr>
          <w:b/>
        </w:rPr>
        <w:tab/>
      </w:r>
      <w:r>
        <w:tab/>
      </w:r>
    </w:p>
    <w:p w:rsidR="00096D76" w:rsidRDefault="00096D76" w:rsidP="000A6EF1">
      <w:pPr>
        <w:shd w:val="clear" w:color="auto" w:fill="FFFFFF" w:themeFill="background1"/>
        <w:spacing w:line="360" w:lineRule="auto"/>
        <w:rPr>
          <w:b/>
        </w:rPr>
        <w:sectPr w:rsidR="00096D76" w:rsidSect="00692E4E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>Sim switch</w:t>
      </w:r>
      <w:r w:rsidR="00F15795">
        <w:t xml:space="preserve"> (FACEM)</w:t>
      </w:r>
      <w:r w:rsidR="00E7214E">
        <w:t>:  Cardiologist/ FACEM / Adult Guardian on call</w:t>
      </w:r>
    </w:p>
    <w:p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lastRenderedPageBreak/>
        <w:t>Additional Information/Medical History</w:t>
      </w:r>
    </w:p>
    <w:p w:rsidR="00F15795" w:rsidRPr="00F15795" w:rsidRDefault="000A6EF1" w:rsidP="00F15795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Demographics</w:t>
      </w:r>
      <w:r w:rsidR="00F15795">
        <w:rPr>
          <w:b/>
        </w:rPr>
        <w:t xml:space="preserve">:  </w:t>
      </w:r>
      <w:r w:rsidR="00A012F2">
        <w:t>83</w:t>
      </w:r>
      <w:r w:rsidR="00096D76">
        <w:t xml:space="preserve"> year old </w:t>
      </w:r>
      <w:r w:rsidR="00A012F2">
        <w:t xml:space="preserve">Tony, lives in Pearl NH, </w:t>
      </w:r>
      <w:proofErr w:type="gramStart"/>
      <w:r w:rsidR="00A012F2">
        <w:t xml:space="preserve">dementia </w:t>
      </w:r>
      <w:r w:rsidR="000E3B97">
        <w:t>;</w:t>
      </w:r>
      <w:proofErr w:type="gramEnd"/>
      <w:r w:rsidR="000E3B97">
        <w:t xml:space="preserve"> son David has power of </w:t>
      </w:r>
      <w:proofErr w:type="spellStart"/>
      <w:r w:rsidR="000E3B97">
        <w:t>attourney</w:t>
      </w:r>
      <w:proofErr w:type="spellEnd"/>
    </w:p>
    <w:p w:rsidR="00F15795" w:rsidRDefault="00F15795" w:rsidP="00692E4E">
      <w:pPr>
        <w:shd w:val="clear" w:color="auto" w:fill="FFFFFF" w:themeFill="background1"/>
        <w:spacing w:line="360" w:lineRule="auto"/>
        <w:rPr>
          <w:b/>
        </w:rPr>
      </w:pPr>
    </w:p>
    <w:p w:rsidR="00096D76" w:rsidRDefault="00692E4E" w:rsidP="00692E4E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PMH</w:t>
      </w:r>
      <w:r w:rsidR="00F15795" w:rsidRPr="00A012F2">
        <w:rPr>
          <w:b/>
        </w:rPr>
        <w:t>:</w:t>
      </w:r>
      <w:r w:rsidRPr="00A012F2">
        <w:rPr>
          <w:b/>
        </w:rPr>
        <w:t xml:space="preserve"> </w:t>
      </w:r>
      <w:r w:rsidR="00096D76" w:rsidRPr="00A012F2">
        <w:rPr>
          <w:b/>
        </w:rPr>
        <w:t xml:space="preserve"> </w:t>
      </w:r>
      <w:r w:rsidR="00A012F2" w:rsidRPr="00A012F2">
        <w:rPr>
          <w:b/>
        </w:rPr>
        <w:t>(amend according to NH chart obtained)</w:t>
      </w:r>
    </w:p>
    <w:p w:rsidR="000645C0" w:rsidRPr="00F15795" w:rsidRDefault="00A012F2" w:rsidP="00A012F2">
      <w:pPr>
        <w:shd w:val="clear" w:color="auto" w:fill="FFFFFF" w:themeFill="background1"/>
        <w:spacing w:line="360" w:lineRule="auto"/>
        <w:rPr>
          <w:b/>
        </w:rPr>
      </w:pPr>
      <w:r>
        <w:t xml:space="preserve">Semi independent in ADLs; walks with 4 wheel walker </w:t>
      </w:r>
      <w:proofErr w:type="spellStart"/>
      <w:r w:rsidR="000645C0">
        <w:t>PHx</w:t>
      </w:r>
      <w:proofErr w:type="spellEnd"/>
      <w:r w:rsidR="000645C0">
        <w:t xml:space="preserve"> CABG</w:t>
      </w:r>
    </w:p>
    <w:p w:rsidR="002A7D52" w:rsidRDefault="002A7D52" w:rsidP="000A6EF1">
      <w:pPr>
        <w:shd w:val="clear" w:color="auto" w:fill="FFFFFF" w:themeFill="background1"/>
        <w:spacing w:line="360" w:lineRule="auto"/>
        <w:rPr>
          <w:b/>
        </w:rPr>
      </w:pPr>
    </w:p>
    <w:p w:rsidR="002A7D52" w:rsidRDefault="00692E4E" w:rsidP="000A6EF1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HPC</w:t>
      </w:r>
      <w:r>
        <w:rPr>
          <w:b/>
        </w:rPr>
        <w:t xml:space="preserve"> (</w:t>
      </w:r>
      <w:r w:rsidR="00096D76">
        <w:rPr>
          <w:b/>
        </w:rPr>
        <w:t>Son</w:t>
      </w:r>
      <w:r w:rsidR="0056526F">
        <w:rPr>
          <w:b/>
        </w:rPr>
        <w:t xml:space="preserve"> </w:t>
      </w:r>
      <w:r w:rsidR="000E3B97">
        <w:rPr>
          <w:b/>
        </w:rPr>
        <w:t>David</w:t>
      </w:r>
      <w:r>
        <w:rPr>
          <w:b/>
        </w:rPr>
        <w:t>)</w:t>
      </w:r>
      <w:r w:rsidR="002A7D52">
        <w:rPr>
          <w:b/>
        </w:rPr>
        <w:t>:</w:t>
      </w:r>
    </w:p>
    <w:p w:rsidR="00096D76" w:rsidRDefault="00A012F2" w:rsidP="000A6EF1">
      <w:pPr>
        <w:shd w:val="clear" w:color="auto" w:fill="FFFFFF" w:themeFill="background1"/>
        <w:spacing w:line="360" w:lineRule="auto"/>
      </w:pPr>
      <w:r>
        <w:t>NH</w:t>
      </w:r>
      <w:r w:rsidR="000E3B97">
        <w:t xml:space="preserve"> already phoned him: unwitnessed fall</w:t>
      </w:r>
      <w:r>
        <w:t xml:space="preserve">, found beside bed with obvious </w:t>
      </w:r>
      <w:proofErr w:type="spellStart"/>
      <w:r>
        <w:t>headstrike</w:t>
      </w:r>
      <w:proofErr w:type="spellEnd"/>
      <w:r>
        <w:t xml:space="preserve">, unresponsive for several seconds then woke more confused than usual.  Complaining of </w:t>
      </w:r>
      <w:proofErr w:type="spellStart"/>
      <w:r>
        <w:t>dizzinesss</w:t>
      </w:r>
      <w:proofErr w:type="spellEnd"/>
      <w:r>
        <w:t xml:space="preserve"> and Right shoulder pain.</w:t>
      </w:r>
    </w:p>
    <w:p w:rsidR="006B3DC2" w:rsidRDefault="00A012F2" w:rsidP="000A6EF1">
      <w:pPr>
        <w:shd w:val="clear" w:color="auto" w:fill="FFFFFF" w:themeFill="background1"/>
        <w:spacing w:line="360" w:lineRule="auto"/>
      </w:pPr>
      <w:r>
        <w:t xml:space="preserve">Well recently, </w:t>
      </w:r>
      <w:r w:rsidR="000E3B97">
        <w:t>blood thinner ceased 4 weeks ago due to frequent falls</w:t>
      </w:r>
    </w:p>
    <w:p w:rsidR="00F73864" w:rsidRDefault="00F73864" w:rsidP="000A6EF1">
      <w:pPr>
        <w:shd w:val="clear" w:color="auto" w:fill="FFFFFF" w:themeFill="background1"/>
        <w:spacing w:line="360" w:lineRule="auto"/>
      </w:pPr>
      <w:r>
        <w:t>No advanced directive in place</w:t>
      </w:r>
      <w:r w:rsidR="000E3B97">
        <w:t>.  Son has current POA.</w:t>
      </w:r>
    </w:p>
    <w:p w:rsidR="000E3B97" w:rsidRDefault="000E3B97" w:rsidP="000A6EF1">
      <w:pPr>
        <w:shd w:val="clear" w:color="auto" w:fill="FFFFFF" w:themeFill="background1"/>
        <w:spacing w:line="360" w:lineRule="auto"/>
      </w:pPr>
    </w:p>
    <w:p w:rsidR="000E3B97" w:rsidRDefault="000E3B97" w:rsidP="000A6EF1">
      <w:pPr>
        <w:shd w:val="clear" w:color="auto" w:fill="FFFFFF" w:themeFill="background1"/>
        <w:spacing w:line="360" w:lineRule="auto"/>
      </w:pPr>
      <w:r>
        <w:t>PH Dementia, depression, frequent falls</w:t>
      </w:r>
    </w:p>
    <w:p w:rsidR="000E3B97" w:rsidRDefault="000E3B97" w:rsidP="000A6EF1">
      <w:pPr>
        <w:shd w:val="clear" w:color="auto" w:fill="FFFFFF" w:themeFill="background1"/>
        <w:spacing w:line="360" w:lineRule="auto"/>
      </w:pPr>
      <w:r>
        <w:t>DM, HT, AF</w:t>
      </w:r>
    </w:p>
    <w:p w:rsidR="000E3B97" w:rsidRDefault="000E3B97" w:rsidP="000A6EF1">
      <w:pPr>
        <w:shd w:val="clear" w:color="auto" w:fill="FFFFFF" w:themeFill="background1"/>
        <w:spacing w:line="360" w:lineRule="auto"/>
      </w:pPr>
      <w:r>
        <w:t>Chronic pain (OA), osteoporosis</w:t>
      </w:r>
    </w:p>
    <w:p w:rsidR="000E3B97" w:rsidRPr="00A012F2" w:rsidRDefault="000E3B97" w:rsidP="000A6EF1">
      <w:pPr>
        <w:shd w:val="clear" w:color="auto" w:fill="FFFFFF" w:themeFill="background1"/>
        <w:spacing w:line="360" w:lineRule="auto"/>
      </w:pPr>
      <w:r>
        <w:t>Previous bowel ca – cured with surgery; Ca Prostate</w:t>
      </w:r>
    </w:p>
    <w:p w:rsidR="00E5010C" w:rsidRDefault="00E5010C" w:rsidP="00A012F2">
      <w:pPr>
        <w:shd w:val="clear" w:color="auto" w:fill="FFFFFF" w:themeFill="background1"/>
        <w:spacing w:line="360" w:lineRule="auto"/>
      </w:pPr>
    </w:p>
    <w:p w:rsidR="00E5010C" w:rsidRPr="009C2D76" w:rsidRDefault="00E5010C" w:rsidP="00E5010C">
      <w:pPr>
        <w:shd w:val="clear" w:color="auto" w:fill="FFFFFF" w:themeFill="background1"/>
        <w:spacing w:line="360" w:lineRule="auto"/>
        <w:ind w:left="720" w:hanging="720"/>
      </w:pPr>
    </w:p>
    <w:p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:rsidR="000A6EF1" w:rsidRDefault="000A6EF1" w:rsidP="000A6EF1">
      <w:pPr>
        <w:shd w:val="clear" w:color="auto" w:fill="FFFFFF" w:themeFill="background1"/>
        <w:spacing w:line="276" w:lineRule="auto"/>
      </w:pPr>
    </w:p>
    <w:p w:rsidR="000A6EF1" w:rsidRDefault="002A7719" w:rsidP="000A6EF1">
      <w:pPr>
        <w:shd w:val="clear" w:color="auto" w:fill="FFFFFF" w:themeFill="background1"/>
        <w:spacing w:line="276" w:lineRule="auto"/>
      </w:pPr>
      <w:r w:rsidRPr="008276C8">
        <w:rPr>
          <w:b/>
        </w:rPr>
        <w:t xml:space="preserve">STEM:  </w:t>
      </w:r>
      <w:r w:rsidR="00096D76">
        <w:rPr>
          <w:b/>
        </w:rPr>
        <w:t xml:space="preserve">You are the Majors night registrar.  It is </w:t>
      </w:r>
      <w:r w:rsidR="00A012F2">
        <w:rPr>
          <w:b/>
        </w:rPr>
        <w:t>1</w:t>
      </w:r>
      <w:r w:rsidRPr="008276C8">
        <w:rPr>
          <w:b/>
        </w:rPr>
        <w:t xml:space="preserve">am.  </w:t>
      </w:r>
      <w:r w:rsidR="00F15795">
        <w:rPr>
          <w:b/>
        </w:rPr>
        <w:t xml:space="preserve">You have gone to </w:t>
      </w:r>
      <w:r w:rsidR="00A012F2">
        <w:rPr>
          <w:b/>
        </w:rPr>
        <w:t xml:space="preserve">assess 83 </w:t>
      </w:r>
      <w:r w:rsidR="007D3D87">
        <w:rPr>
          <w:b/>
        </w:rPr>
        <w:t>year old “Mick”</w:t>
      </w:r>
      <w:r w:rsidR="00F15795">
        <w:rPr>
          <w:b/>
        </w:rPr>
        <w:t xml:space="preserve"> </w:t>
      </w:r>
      <w:r w:rsidR="007D3D87">
        <w:rPr>
          <w:b/>
        </w:rPr>
        <w:t xml:space="preserve">in Resus 1 </w:t>
      </w:r>
      <w:r w:rsidR="00F15795">
        <w:rPr>
          <w:b/>
        </w:rPr>
        <w:t xml:space="preserve">who presented </w:t>
      </w:r>
      <w:r w:rsidR="00A012F2">
        <w:rPr>
          <w:b/>
        </w:rPr>
        <w:t>10</w:t>
      </w:r>
      <w:r w:rsidR="00F15795">
        <w:rPr>
          <w:b/>
        </w:rPr>
        <w:t xml:space="preserve"> minutes ago as an ATS 3 </w:t>
      </w:r>
      <w:r w:rsidR="00A012F2">
        <w:rPr>
          <w:b/>
        </w:rPr>
        <w:t>after a fall</w:t>
      </w:r>
      <w:r w:rsidR="007D3D87">
        <w:rPr>
          <w:b/>
        </w:rPr>
        <w:t xml:space="preserve"> and brief LOC.</w:t>
      </w:r>
      <w:r w:rsidR="00096D76">
        <w:rPr>
          <w:b/>
        </w:rPr>
        <w:t xml:space="preserve">  </w:t>
      </w:r>
    </w:p>
    <w:p w:rsidR="008276C8" w:rsidRDefault="008276C8" w:rsidP="000A6EF1">
      <w:pPr>
        <w:shd w:val="clear" w:color="auto" w:fill="FFFFFF" w:themeFill="background1"/>
        <w:spacing w:line="276" w:lineRule="auto"/>
      </w:pPr>
    </w:p>
    <w:p w:rsidR="00086BCE" w:rsidRDefault="00F15795" w:rsidP="00096D76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ED reg</w:t>
      </w:r>
      <w:r w:rsidR="00096D76">
        <w:t xml:space="preserve"> walks in to room to find </w:t>
      </w:r>
      <w:r>
        <w:t>patient connected to monitoring</w:t>
      </w:r>
      <w:r w:rsidR="000E3B97">
        <w:t>.</w:t>
      </w:r>
      <w:r>
        <w:t xml:space="preserve"> </w:t>
      </w:r>
      <w:bookmarkStart w:id="0" w:name="_GoBack"/>
      <w:r w:rsidR="000E3B97">
        <w:t xml:space="preserve">RN has just </w:t>
      </w:r>
      <w:proofErr w:type="spellStart"/>
      <w:r w:rsidR="000E3B97">
        <w:t>cannulated</w:t>
      </w:r>
      <w:proofErr w:type="spellEnd"/>
      <w:r w:rsidR="000E3B97">
        <w:t xml:space="preserve"> and states he</w:t>
      </w:r>
      <w:r w:rsidR="00086BCE">
        <w:t xml:space="preserve"> was brought in by SJA after falling out of bed.  Fall was unwitnessed. He was unresponsive for several seconds and was then more confused than usual.  </w:t>
      </w:r>
      <w:r w:rsidR="000E3B97">
        <w:t>Has sustained a</w:t>
      </w:r>
      <w:r w:rsidR="00086BCE">
        <w:t xml:space="preserve"> laceration to the Right side of the head. Cervical collar applied by SJA</w:t>
      </w:r>
      <w:r w:rsidR="000E3B97">
        <w:t xml:space="preserve"> but pt non-compliant</w:t>
      </w:r>
      <w:r w:rsidR="00086BCE">
        <w:t>.</w:t>
      </w:r>
      <w:r w:rsidR="000E3B97">
        <w:t xml:space="preserve"> Is moving head normally</w:t>
      </w:r>
    </w:p>
    <w:p w:rsidR="00086BCE" w:rsidRDefault="00086BCE" w:rsidP="00096D76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 xml:space="preserve">Current GCS 14, PERL 5mm, moving all limbs.  </w:t>
      </w:r>
    </w:p>
    <w:p w:rsidR="00086BCE" w:rsidRDefault="00086BCE" w:rsidP="00096D76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 xml:space="preserve">Patient confused but cooperative, complaining of Right shoulder pain. </w:t>
      </w:r>
    </w:p>
    <w:bookmarkEnd w:id="0"/>
    <w:p w:rsidR="00F15795" w:rsidRDefault="00F15795" w:rsidP="00096D76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 xml:space="preserve">Patient </w:t>
      </w:r>
      <w:r w:rsidR="00086BCE">
        <w:t>has sinus pauses with runs of junctional tachycardia; prolonged sinus pauses should prompt trial of atropine followed by transcutaneous pacing supported by judicious PSA</w:t>
      </w:r>
    </w:p>
    <w:p w:rsidR="007C3AE1" w:rsidRDefault="00086BCE" w:rsidP="00AE7E01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Team seeks cause of sick sinus (senile/fibrosis/drugs</w:t>
      </w:r>
      <w:r w:rsidR="000E3B97">
        <w:t xml:space="preserve"> (verapamil)</w:t>
      </w:r>
      <w:r>
        <w:t>/ACS/myocarditis)</w:t>
      </w:r>
      <w:r w:rsidR="00686673">
        <w:t xml:space="preserve"> and concomitant pathology in elderly NH patient presenting post a fall.</w:t>
      </w:r>
    </w:p>
    <w:p w:rsidR="00096D76" w:rsidRDefault="00096D76" w:rsidP="00096D76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lastRenderedPageBreak/>
        <w:t xml:space="preserve">Explanation to </w:t>
      </w:r>
      <w:r w:rsidR="00086BCE">
        <w:t>patient and attempts to contact NOK and Adult Guardian</w:t>
      </w:r>
      <w:r w:rsidR="00F73864">
        <w:t>; initiates  emergency treatment given principle of necessity</w:t>
      </w:r>
    </w:p>
    <w:p w:rsidR="00F73864" w:rsidRDefault="00F73864" w:rsidP="00096D76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 xml:space="preserve">Considers CTB/Cx spine and sling for </w:t>
      </w:r>
      <w:proofErr w:type="spellStart"/>
      <w:r>
        <w:t>humerus</w:t>
      </w:r>
      <w:proofErr w:type="spellEnd"/>
      <w:r>
        <w:t xml:space="preserve"> # / scalp wound assessment/ADT</w:t>
      </w:r>
    </w:p>
    <w:p w:rsidR="000E3B97" w:rsidRDefault="000E3B97" w:rsidP="00096D76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Phones Son with explanation and consent (POA): enquires about advanced directives</w:t>
      </w:r>
    </w:p>
    <w:p w:rsidR="00F73864" w:rsidRDefault="00F73864" w:rsidP="00096D76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 xml:space="preserve">Refers to </w:t>
      </w:r>
      <w:r w:rsidR="005E7562">
        <w:t xml:space="preserve">on call cardiologist / </w:t>
      </w:r>
      <w:r w:rsidR="000E3B97">
        <w:t xml:space="preserve">FACEM / </w:t>
      </w:r>
      <w:r>
        <w:t xml:space="preserve">med reg (CCU bed) with plan for </w:t>
      </w:r>
      <w:proofErr w:type="spellStart"/>
      <w:r>
        <w:t>ortho</w:t>
      </w:r>
      <w:proofErr w:type="spellEnd"/>
      <w:r>
        <w:t xml:space="preserve"> RV in am</w:t>
      </w:r>
    </w:p>
    <w:p w:rsidR="00094519" w:rsidRPr="005C6A36" w:rsidRDefault="00094519" w:rsidP="000A6EF1">
      <w:pPr>
        <w:spacing w:line="276" w:lineRule="auto"/>
      </w:pP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Preparation/Baseline Parameters</w:t>
      </w:r>
    </w:p>
    <w:p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78"/>
        <w:gridCol w:w="1982"/>
        <w:gridCol w:w="1712"/>
        <w:gridCol w:w="1982"/>
        <w:gridCol w:w="1838"/>
        <w:gridCol w:w="1982"/>
      </w:tblGrid>
      <w:tr w:rsidR="00F5326F" w:rsidTr="00F5326F">
        <w:tc>
          <w:tcPr>
            <w:tcW w:w="1378" w:type="dxa"/>
          </w:tcPr>
          <w:p w:rsidR="00F5326F" w:rsidRDefault="00F5326F" w:rsidP="00266F7B">
            <w:pPr>
              <w:spacing w:line="360" w:lineRule="auto"/>
              <w:rPr>
                <w:b/>
              </w:rPr>
            </w:pPr>
          </w:p>
        </w:tc>
        <w:tc>
          <w:tcPr>
            <w:tcW w:w="1982" w:type="dxa"/>
          </w:tcPr>
          <w:p w:rsidR="00F5326F" w:rsidRDefault="00F5326F" w:rsidP="00F73864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1</w:t>
            </w:r>
            <w:r w:rsidR="00F15795">
              <w:rPr>
                <w:b/>
              </w:rPr>
              <w:t xml:space="preserve"> (</w:t>
            </w:r>
            <w:r w:rsidR="00F73864">
              <w:rPr>
                <w:b/>
              </w:rPr>
              <w:t>arrival</w:t>
            </w:r>
            <w:r w:rsidR="00F15795">
              <w:rPr>
                <w:b/>
              </w:rPr>
              <w:t>)</w:t>
            </w:r>
          </w:p>
        </w:tc>
        <w:tc>
          <w:tcPr>
            <w:tcW w:w="1712" w:type="dxa"/>
            <w:vMerge w:val="restart"/>
            <w:textDirection w:val="btLr"/>
          </w:tcPr>
          <w:p w:rsidR="00F5326F" w:rsidRPr="00F5326F" w:rsidRDefault="00F5326F" w:rsidP="000A6EF1">
            <w:pPr>
              <w:spacing w:line="360" w:lineRule="auto"/>
              <w:ind w:left="113" w:right="113"/>
              <w:jc w:val="center"/>
            </w:pPr>
            <w:r w:rsidRPr="00F5326F">
              <w:t xml:space="preserve">Progression </w:t>
            </w:r>
            <w:r w:rsidR="000A6EF1">
              <w:t>Trigger</w:t>
            </w:r>
          </w:p>
        </w:tc>
        <w:tc>
          <w:tcPr>
            <w:tcW w:w="1982" w:type="dxa"/>
          </w:tcPr>
          <w:p w:rsidR="00F5326F" w:rsidRDefault="00F5326F" w:rsidP="00F73864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2</w:t>
            </w:r>
            <w:r w:rsidR="00F15795">
              <w:rPr>
                <w:b/>
              </w:rPr>
              <w:t xml:space="preserve"> (</w:t>
            </w:r>
            <w:r w:rsidR="00F73864">
              <w:rPr>
                <w:b/>
              </w:rPr>
              <w:t>deterioration)</w:t>
            </w:r>
          </w:p>
        </w:tc>
        <w:tc>
          <w:tcPr>
            <w:tcW w:w="1838" w:type="dxa"/>
            <w:vMerge w:val="restart"/>
            <w:textDirection w:val="btLr"/>
          </w:tcPr>
          <w:p w:rsidR="00F5326F" w:rsidRPr="00F5326F" w:rsidRDefault="00F5326F" w:rsidP="000A6EF1">
            <w:pPr>
              <w:spacing w:line="360" w:lineRule="auto"/>
              <w:ind w:left="113" w:right="113"/>
              <w:jc w:val="center"/>
            </w:pPr>
            <w:r w:rsidRPr="00F5326F">
              <w:t xml:space="preserve">Progression </w:t>
            </w:r>
            <w:r w:rsidR="000A6EF1">
              <w:t>Trigger</w:t>
            </w:r>
          </w:p>
        </w:tc>
        <w:tc>
          <w:tcPr>
            <w:tcW w:w="1982" w:type="dxa"/>
          </w:tcPr>
          <w:p w:rsidR="00F5326F" w:rsidRDefault="00F5326F" w:rsidP="00F73864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3</w:t>
            </w:r>
            <w:r w:rsidR="00F15795">
              <w:rPr>
                <w:b/>
              </w:rPr>
              <w:t xml:space="preserve"> (</w:t>
            </w:r>
            <w:r w:rsidR="00F73864">
              <w:rPr>
                <w:b/>
              </w:rPr>
              <w:t>paced)</w:t>
            </w:r>
          </w:p>
        </w:tc>
      </w:tr>
      <w:tr w:rsidR="00F5326F" w:rsidTr="00F5326F">
        <w:tc>
          <w:tcPr>
            <w:tcW w:w="1378" w:type="dxa"/>
          </w:tcPr>
          <w:p w:rsidR="00F5326F" w:rsidRDefault="00F5326F" w:rsidP="00266F7B">
            <w:pPr>
              <w:spacing w:line="360" w:lineRule="auto"/>
              <w:rPr>
                <w:b/>
              </w:rPr>
            </w:pPr>
            <w:r>
              <w:rPr>
                <w:b/>
              </w:rPr>
              <w:t>RR</w:t>
            </w:r>
          </w:p>
        </w:tc>
        <w:tc>
          <w:tcPr>
            <w:tcW w:w="1982" w:type="dxa"/>
          </w:tcPr>
          <w:p w:rsidR="00F5326F" w:rsidRPr="00A17FC5" w:rsidRDefault="00F15795" w:rsidP="00266F7B">
            <w:pPr>
              <w:spacing w:line="360" w:lineRule="auto"/>
            </w:pPr>
            <w:r>
              <w:t>20</w:t>
            </w:r>
          </w:p>
        </w:tc>
        <w:tc>
          <w:tcPr>
            <w:tcW w:w="1712" w:type="dxa"/>
            <w:vMerge/>
          </w:tcPr>
          <w:p w:rsidR="00F5326F" w:rsidRPr="00A17FC5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A17FC5" w:rsidRDefault="00F73864" w:rsidP="00266F7B">
            <w:pPr>
              <w:spacing w:line="360" w:lineRule="auto"/>
            </w:pPr>
            <w:r>
              <w:t>14</w:t>
            </w:r>
          </w:p>
        </w:tc>
        <w:tc>
          <w:tcPr>
            <w:tcW w:w="1838" w:type="dxa"/>
            <w:vMerge/>
          </w:tcPr>
          <w:p w:rsidR="00F5326F" w:rsidRPr="00A17FC5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A17FC5" w:rsidRDefault="00F73864" w:rsidP="00266F7B">
            <w:pPr>
              <w:spacing w:line="360" w:lineRule="auto"/>
            </w:pPr>
            <w:r>
              <w:t>18</w:t>
            </w:r>
          </w:p>
        </w:tc>
      </w:tr>
      <w:tr w:rsidR="00F5326F" w:rsidTr="00F5326F">
        <w:tc>
          <w:tcPr>
            <w:tcW w:w="1378" w:type="dxa"/>
          </w:tcPr>
          <w:p w:rsidR="00F5326F" w:rsidRDefault="00F5326F" w:rsidP="00266F7B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t>SpO</w:t>
            </w:r>
            <w:r w:rsidRPr="00F5326F">
              <w:rPr>
                <w:b/>
                <w:vertAlign w:val="subscript"/>
              </w:rPr>
              <w:t>2</w:t>
            </w:r>
          </w:p>
        </w:tc>
        <w:tc>
          <w:tcPr>
            <w:tcW w:w="1982" w:type="dxa"/>
          </w:tcPr>
          <w:p w:rsidR="00F5326F" w:rsidRPr="00B4234C" w:rsidRDefault="00F15795" w:rsidP="00266F7B">
            <w:pPr>
              <w:spacing w:line="360" w:lineRule="auto"/>
            </w:pPr>
            <w:r>
              <w:t>95%</w:t>
            </w:r>
            <w:r w:rsidR="005610A7">
              <w:t xml:space="preserve"> RA</w:t>
            </w:r>
          </w:p>
        </w:tc>
        <w:tc>
          <w:tcPr>
            <w:tcW w:w="1712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5610A7" w:rsidP="00F73864">
            <w:pPr>
              <w:spacing w:line="360" w:lineRule="auto"/>
            </w:pPr>
            <w:r>
              <w:t xml:space="preserve">92% </w:t>
            </w:r>
            <w:r w:rsidR="00F73864">
              <w:t>RA</w:t>
            </w:r>
          </w:p>
        </w:tc>
        <w:tc>
          <w:tcPr>
            <w:tcW w:w="1838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73864" w:rsidP="00266F7B">
            <w:pPr>
              <w:spacing w:line="360" w:lineRule="auto"/>
            </w:pPr>
            <w:r>
              <w:t>99</w:t>
            </w:r>
            <w:r w:rsidR="00F15795">
              <w:t>%</w:t>
            </w:r>
            <w:r>
              <w:t xml:space="preserve"> O2</w:t>
            </w:r>
          </w:p>
        </w:tc>
      </w:tr>
      <w:tr w:rsidR="00F5326F" w:rsidTr="00F5326F">
        <w:tc>
          <w:tcPr>
            <w:tcW w:w="1378" w:type="dxa"/>
          </w:tcPr>
          <w:p w:rsidR="00F5326F" w:rsidRDefault="00F5326F" w:rsidP="00266F7B">
            <w:pPr>
              <w:spacing w:line="360" w:lineRule="auto"/>
              <w:rPr>
                <w:b/>
              </w:rPr>
            </w:pPr>
            <w:r>
              <w:rPr>
                <w:b/>
              </w:rPr>
              <w:t>HR/Rhythm</w:t>
            </w:r>
          </w:p>
        </w:tc>
        <w:tc>
          <w:tcPr>
            <w:tcW w:w="1982" w:type="dxa"/>
          </w:tcPr>
          <w:p w:rsidR="00F5326F" w:rsidRPr="00B4234C" w:rsidRDefault="00F73864" w:rsidP="00F73864">
            <w:pPr>
              <w:spacing w:line="360" w:lineRule="auto"/>
            </w:pPr>
            <w:r>
              <w:t>40</w:t>
            </w:r>
            <w:r w:rsidR="005610A7">
              <w:t xml:space="preserve"> </w:t>
            </w:r>
            <w:r w:rsidR="00F15795">
              <w:t xml:space="preserve">sinus </w:t>
            </w:r>
            <w:proofErr w:type="spellStart"/>
            <w:r>
              <w:t>brady</w:t>
            </w:r>
            <w:proofErr w:type="spellEnd"/>
            <w:r>
              <w:t xml:space="preserve">, pauses, </w:t>
            </w:r>
            <w:proofErr w:type="spellStart"/>
            <w:r>
              <w:t>NSus</w:t>
            </w:r>
            <w:proofErr w:type="spellEnd"/>
            <w:r>
              <w:t>-VT</w:t>
            </w:r>
          </w:p>
        </w:tc>
        <w:tc>
          <w:tcPr>
            <w:tcW w:w="1712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73864" w:rsidP="00266F7B">
            <w:pPr>
              <w:spacing w:line="360" w:lineRule="auto"/>
            </w:pPr>
            <w:r>
              <w:t xml:space="preserve">30, pauses, </w:t>
            </w:r>
          </w:p>
        </w:tc>
        <w:tc>
          <w:tcPr>
            <w:tcW w:w="1838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73864" w:rsidP="00266F7B">
            <w:pPr>
              <w:spacing w:line="360" w:lineRule="auto"/>
            </w:pPr>
            <w:r>
              <w:t>Paced 70</w:t>
            </w:r>
          </w:p>
        </w:tc>
      </w:tr>
      <w:tr w:rsidR="00F5326F" w:rsidTr="00F5326F">
        <w:tc>
          <w:tcPr>
            <w:tcW w:w="1378" w:type="dxa"/>
          </w:tcPr>
          <w:p w:rsidR="00F5326F" w:rsidRDefault="00F5326F" w:rsidP="00266F7B">
            <w:pPr>
              <w:spacing w:line="360" w:lineRule="auto"/>
              <w:rPr>
                <w:b/>
              </w:rPr>
            </w:pPr>
            <w:r>
              <w:rPr>
                <w:b/>
              </w:rPr>
              <w:t>BP</w:t>
            </w:r>
          </w:p>
        </w:tc>
        <w:tc>
          <w:tcPr>
            <w:tcW w:w="1982" w:type="dxa"/>
          </w:tcPr>
          <w:p w:rsidR="00F5326F" w:rsidRPr="00B4234C" w:rsidRDefault="00F73864" w:rsidP="00266F7B">
            <w:pPr>
              <w:spacing w:line="360" w:lineRule="auto"/>
            </w:pPr>
            <w:r>
              <w:t>90/6</w:t>
            </w:r>
            <w:r w:rsidR="005610A7">
              <w:t>0</w:t>
            </w:r>
          </w:p>
        </w:tc>
        <w:tc>
          <w:tcPr>
            <w:tcW w:w="1712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73864" w:rsidP="00266F7B">
            <w:pPr>
              <w:spacing w:line="360" w:lineRule="auto"/>
            </w:pPr>
            <w:r>
              <w:t>70/40</w:t>
            </w:r>
          </w:p>
        </w:tc>
        <w:tc>
          <w:tcPr>
            <w:tcW w:w="1838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73864" w:rsidP="00266F7B">
            <w:pPr>
              <w:spacing w:line="360" w:lineRule="auto"/>
            </w:pPr>
            <w:r>
              <w:t>110</w:t>
            </w:r>
            <w:r w:rsidR="00F15795">
              <w:t>/60</w:t>
            </w:r>
          </w:p>
        </w:tc>
      </w:tr>
      <w:tr w:rsidR="00F5326F" w:rsidTr="00F5326F">
        <w:tc>
          <w:tcPr>
            <w:tcW w:w="1378" w:type="dxa"/>
          </w:tcPr>
          <w:p w:rsidR="00F5326F" w:rsidRDefault="00F5326F" w:rsidP="00266F7B">
            <w:pPr>
              <w:spacing w:line="36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982" w:type="dxa"/>
          </w:tcPr>
          <w:p w:rsidR="00F5326F" w:rsidRPr="00B4234C" w:rsidRDefault="005610A7" w:rsidP="00F15795">
            <w:pPr>
              <w:spacing w:line="360" w:lineRule="auto"/>
            </w:pPr>
            <w:r>
              <w:t>3</w:t>
            </w:r>
            <w:r w:rsidR="00F15795">
              <w:t>6</w:t>
            </w:r>
            <w:r>
              <w:t>.5</w:t>
            </w:r>
          </w:p>
        </w:tc>
        <w:tc>
          <w:tcPr>
            <w:tcW w:w="1712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15795" w:rsidP="00266F7B">
            <w:pPr>
              <w:spacing w:line="360" w:lineRule="auto"/>
            </w:pPr>
            <w:r>
              <w:t>-</w:t>
            </w:r>
          </w:p>
        </w:tc>
        <w:tc>
          <w:tcPr>
            <w:tcW w:w="1838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15795" w:rsidP="00266F7B">
            <w:pPr>
              <w:spacing w:line="360" w:lineRule="auto"/>
            </w:pPr>
            <w:r>
              <w:t>-</w:t>
            </w:r>
          </w:p>
        </w:tc>
      </w:tr>
      <w:tr w:rsidR="00F5326F" w:rsidTr="00F5326F">
        <w:tc>
          <w:tcPr>
            <w:tcW w:w="1378" w:type="dxa"/>
          </w:tcPr>
          <w:p w:rsidR="00F5326F" w:rsidRDefault="00F5326F" w:rsidP="00266F7B">
            <w:pPr>
              <w:spacing w:line="36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982" w:type="dxa"/>
          </w:tcPr>
          <w:p w:rsidR="00F5326F" w:rsidRPr="00B4234C" w:rsidRDefault="00F73864" w:rsidP="00266F7B">
            <w:pPr>
              <w:spacing w:line="360" w:lineRule="auto"/>
            </w:pPr>
            <w:r>
              <w:t>GCS 13 (E3V4M6)</w:t>
            </w:r>
          </w:p>
        </w:tc>
        <w:tc>
          <w:tcPr>
            <w:tcW w:w="1712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15795" w:rsidP="00266F7B">
            <w:pPr>
              <w:spacing w:line="360" w:lineRule="auto"/>
            </w:pPr>
            <w:r>
              <w:t>ETCO2 (if used)</w:t>
            </w:r>
          </w:p>
        </w:tc>
        <w:tc>
          <w:tcPr>
            <w:tcW w:w="1838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15795" w:rsidP="00F73864">
            <w:pPr>
              <w:spacing w:line="360" w:lineRule="auto"/>
            </w:pPr>
            <w:r>
              <w:t>ECG post:</w:t>
            </w:r>
            <w:r w:rsidR="00F73864">
              <w:t xml:space="preserve"> paced</w:t>
            </w:r>
          </w:p>
        </w:tc>
      </w:tr>
      <w:tr w:rsidR="00F5326F" w:rsidTr="00F5326F">
        <w:tc>
          <w:tcPr>
            <w:tcW w:w="1378" w:type="dxa"/>
          </w:tcPr>
          <w:p w:rsidR="00F5326F" w:rsidRDefault="00F5326F" w:rsidP="00266F7B">
            <w:pPr>
              <w:spacing w:line="360" w:lineRule="auto"/>
              <w:rPr>
                <w:b/>
              </w:rPr>
            </w:pPr>
          </w:p>
        </w:tc>
        <w:tc>
          <w:tcPr>
            <w:tcW w:w="1982" w:type="dxa"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712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73864" w:rsidP="00266F7B">
            <w:pPr>
              <w:spacing w:line="360" w:lineRule="auto"/>
            </w:pPr>
            <w:r>
              <w:t>GCS 11 (E2V4M5)</w:t>
            </w:r>
          </w:p>
        </w:tc>
        <w:tc>
          <w:tcPr>
            <w:tcW w:w="1838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73864" w:rsidP="00266F7B">
            <w:pPr>
              <w:spacing w:line="360" w:lineRule="auto"/>
            </w:pPr>
            <w:r>
              <w:t>GCS 14</w:t>
            </w:r>
          </w:p>
        </w:tc>
      </w:tr>
    </w:tbl>
    <w:p w:rsidR="00A17FC5" w:rsidRPr="004E08FC" w:rsidRDefault="00A17FC5" w:rsidP="00A17FC5">
      <w:pPr>
        <w:shd w:val="clear" w:color="auto" w:fill="FFFFFF" w:themeFill="background1"/>
        <w:spacing w:line="360" w:lineRule="auto"/>
        <w:rPr>
          <w:b/>
        </w:rPr>
        <w:sectPr w:rsidR="00A17FC5" w:rsidRPr="004E08FC" w:rsidSect="00F5326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Debriefing/Guided Reflection Overview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491"/>
        <w:gridCol w:w="5491"/>
      </w:tblGrid>
      <w:tr w:rsidR="003133E0" w:rsidTr="009E1CB9">
        <w:tc>
          <w:tcPr>
            <w:tcW w:w="5491" w:type="dxa"/>
          </w:tcPr>
          <w:p w:rsidR="003133E0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t>Opening Gambit</w:t>
            </w:r>
          </w:p>
          <w:p w:rsidR="00F15795" w:rsidRPr="00925D6B" w:rsidRDefault="00F15795" w:rsidP="00925D6B">
            <w:pPr>
              <w:shd w:val="clear" w:color="auto" w:fill="FFFFFF" w:themeFill="background1"/>
              <w:spacing w:line="360" w:lineRule="auto"/>
              <w:rPr>
                <w:b/>
              </w:rPr>
            </w:pPr>
          </w:p>
        </w:tc>
        <w:tc>
          <w:tcPr>
            <w:tcW w:w="5491" w:type="dxa"/>
          </w:tcPr>
          <w:p w:rsidR="003133E0" w:rsidRPr="003133E0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Anticipated themes:</w:t>
            </w:r>
          </w:p>
          <w:p w:rsidR="00F15795" w:rsidRDefault="00F73864" w:rsidP="00F73864">
            <w:r>
              <w:t xml:space="preserve">Sick sinus </w:t>
            </w:r>
            <w:proofErr w:type="spellStart"/>
            <w:r>
              <w:t>manx</w:t>
            </w:r>
            <w:proofErr w:type="spellEnd"/>
          </w:p>
          <w:p w:rsidR="00686673" w:rsidRDefault="00686673" w:rsidP="00F73864">
            <w:r>
              <w:t>Efficacy of atropine</w:t>
            </w:r>
          </w:p>
          <w:p w:rsidR="00686673" w:rsidRDefault="00686673" w:rsidP="00F73864">
            <w:r>
              <w:t>TV vs TC pacing in the ED</w:t>
            </w:r>
          </w:p>
          <w:p w:rsidR="00686673" w:rsidRDefault="00686673" w:rsidP="00F73864">
            <w:r>
              <w:t>Electrical and mechanical capture: troubleshooting</w:t>
            </w:r>
          </w:p>
          <w:p w:rsidR="00686673" w:rsidRDefault="00686673" w:rsidP="00F73864">
            <w:r>
              <w:t>Sedation and analgesia in this age group</w:t>
            </w:r>
          </w:p>
          <w:p w:rsidR="00F73864" w:rsidRDefault="000E3B97" w:rsidP="00F73864">
            <w:r>
              <w:t>POA/advanced directives</w:t>
            </w:r>
            <w:r w:rsidR="00686673">
              <w:t>: emergency Rx</w:t>
            </w:r>
          </w:p>
          <w:p w:rsidR="00F73864" w:rsidRDefault="00F73864" w:rsidP="00F73864">
            <w:r>
              <w:t xml:space="preserve">Other injuries: </w:t>
            </w:r>
            <w:proofErr w:type="gramStart"/>
            <w:r>
              <w:t>CHI ?</w:t>
            </w:r>
            <w:proofErr w:type="gramEnd"/>
            <w:r>
              <w:t xml:space="preserve"> ICH, laceration scalp, Humeral fracture</w:t>
            </w:r>
          </w:p>
          <w:p w:rsidR="00686673" w:rsidRDefault="000E3B97" w:rsidP="00F73864">
            <w:r>
              <w:t>Other fall workup/</w:t>
            </w:r>
            <w:r w:rsidR="00686673">
              <w:t>comorbidities</w:t>
            </w:r>
          </w:p>
        </w:tc>
      </w:tr>
      <w:tr w:rsidR="003133E0" w:rsidTr="009E1CB9">
        <w:tc>
          <w:tcPr>
            <w:tcW w:w="5491" w:type="dxa"/>
          </w:tcPr>
          <w:p w:rsidR="003133E0" w:rsidRPr="008276C8" w:rsidRDefault="003133E0" w:rsidP="008276C8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t>Exploration with key players</w:t>
            </w:r>
          </w:p>
        </w:tc>
        <w:tc>
          <w:tcPr>
            <w:tcW w:w="5491" w:type="dxa"/>
          </w:tcPr>
          <w:p w:rsidR="003133E0" w:rsidRDefault="003133E0" w:rsidP="00A17FC5">
            <w:pPr>
              <w:spacing w:line="276" w:lineRule="auto"/>
            </w:pPr>
          </w:p>
        </w:tc>
      </w:tr>
      <w:tr w:rsidR="003133E0" w:rsidTr="009E1CB9">
        <w:tc>
          <w:tcPr>
            <w:tcW w:w="5491" w:type="dxa"/>
          </w:tcPr>
          <w:p w:rsidR="003133E0" w:rsidRPr="008276C8" w:rsidRDefault="003133E0" w:rsidP="008276C8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Engaging the general group</w:t>
            </w:r>
          </w:p>
        </w:tc>
        <w:tc>
          <w:tcPr>
            <w:tcW w:w="5491" w:type="dxa"/>
          </w:tcPr>
          <w:p w:rsidR="003133E0" w:rsidRDefault="003133E0" w:rsidP="00A17FC5">
            <w:pPr>
              <w:spacing w:line="276" w:lineRule="auto"/>
            </w:pPr>
          </w:p>
        </w:tc>
      </w:tr>
      <w:tr w:rsidR="003133E0" w:rsidTr="009E1CB9">
        <w:tc>
          <w:tcPr>
            <w:tcW w:w="5491" w:type="dxa"/>
          </w:tcPr>
          <w:p w:rsidR="003133E0" w:rsidRPr="00925D6B" w:rsidRDefault="003133E0" w:rsidP="00925D6B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Sharing facilitator’s thoughts</w:t>
            </w:r>
          </w:p>
        </w:tc>
        <w:tc>
          <w:tcPr>
            <w:tcW w:w="5491" w:type="dxa"/>
          </w:tcPr>
          <w:p w:rsidR="003133E0" w:rsidRDefault="003133E0" w:rsidP="00A17FC5">
            <w:pPr>
              <w:spacing w:line="276" w:lineRule="auto"/>
            </w:pPr>
          </w:p>
        </w:tc>
      </w:tr>
      <w:tr w:rsidR="003133E0" w:rsidTr="009E1CB9">
        <w:tc>
          <w:tcPr>
            <w:tcW w:w="5491" w:type="dxa"/>
          </w:tcPr>
          <w:p w:rsidR="003133E0" w:rsidRPr="00925D6B" w:rsidRDefault="003133E0" w:rsidP="00925D6B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Any other questions or issues to discuss?</w:t>
            </w:r>
          </w:p>
        </w:tc>
        <w:tc>
          <w:tcPr>
            <w:tcW w:w="5491" w:type="dxa"/>
          </w:tcPr>
          <w:p w:rsidR="003133E0" w:rsidRDefault="003133E0" w:rsidP="00F15795">
            <w:pPr>
              <w:spacing w:line="276" w:lineRule="auto"/>
            </w:pPr>
          </w:p>
        </w:tc>
      </w:tr>
      <w:tr w:rsidR="003133E0" w:rsidTr="009E1CB9">
        <w:tc>
          <w:tcPr>
            <w:tcW w:w="5491" w:type="dxa"/>
          </w:tcPr>
          <w:p w:rsidR="003133E0" w:rsidRPr="008276C8" w:rsidRDefault="003133E0" w:rsidP="008276C8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Summary</w:t>
            </w:r>
          </w:p>
        </w:tc>
        <w:tc>
          <w:tcPr>
            <w:tcW w:w="5491" w:type="dxa"/>
          </w:tcPr>
          <w:p w:rsidR="003133E0" w:rsidRDefault="003133E0" w:rsidP="00A17FC5">
            <w:pPr>
              <w:spacing w:line="276" w:lineRule="auto"/>
            </w:pPr>
          </w:p>
        </w:tc>
      </w:tr>
    </w:tbl>
    <w:p w:rsidR="005C6A36" w:rsidRDefault="005C6A36" w:rsidP="00A17FC5">
      <w:pPr>
        <w:shd w:val="clear" w:color="auto" w:fill="FFFFFF" w:themeFill="background1"/>
        <w:spacing w:line="276" w:lineRule="auto"/>
      </w:pPr>
    </w:p>
    <w:p w:rsidR="00F15795" w:rsidRDefault="00F15795" w:rsidP="00A17FC5">
      <w:pPr>
        <w:shd w:val="clear" w:color="auto" w:fill="FFFFFF" w:themeFill="background1"/>
        <w:spacing w:line="276" w:lineRule="auto"/>
      </w:pPr>
    </w:p>
    <w:p w:rsidR="00F15795" w:rsidRDefault="00F15795" w:rsidP="00A17FC5">
      <w:pPr>
        <w:shd w:val="clear" w:color="auto" w:fill="FFFFFF" w:themeFill="background1"/>
        <w:spacing w:line="276" w:lineRule="auto"/>
      </w:pPr>
    </w:p>
    <w:p w:rsidR="00965A68" w:rsidRDefault="00965A68" w:rsidP="00A17FC5">
      <w:pPr>
        <w:shd w:val="clear" w:color="auto" w:fill="FFFFFF" w:themeFill="background1"/>
        <w:spacing w:line="276" w:lineRule="auto"/>
      </w:pPr>
    </w:p>
    <w:p w:rsidR="00965A68" w:rsidRDefault="00965A68" w:rsidP="00A17FC5">
      <w:pPr>
        <w:shd w:val="clear" w:color="auto" w:fill="FFFFFF" w:themeFill="background1"/>
        <w:spacing w:line="276" w:lineRule="auto"/>
      </w:pPr>
    </w:p>
    <w:p w:rsidR="00965A68" w:rsidRDefault="00965A68" w:rsidP="00A17FC5">
      <w:pPr>
        <w:shd w:val="clear" w:color="auto" w:fill="FFFFFF" w:themeFill="background1"/>
        <w:spacing w:line="276" w:lineRule="auto"/>
      </w:pPr>
    </w:p>
    <w:p w:rsidR="00F15795" w:rsidRDefault="00F15795" w:rsidP="00A17FC5">
      <w:pPr>
        <w:shd w:val="clear" w:color="auto" w:fill="FFFFFF" w:themeFill="background1"/>
        <w:spacing w:line="276" w:lineRule="auto"/>
      </w:pPr>
    </w:p>
    <w:p w:rsidR="004E08FC" w:rsidRDefault="004E08FC" w:rsidP="004E08FC">
      <w:pPr>
        <w:pStyle w:val="Heading2"/>
        <w:shd w:val="clear" w:color="auto" w:fill="1F497D" w:themeFill="text2"/>
      </w:pPr>
      <w:r>
        <w:t xml:space="preserve">The </w:t>
      </w:r>
      <w:proofErr w:type="spellStart"/>
      <w:r>
        <w:t>Soundbite</w:t>
      </w:r>
      <w:proofErr w:type="spellEnd"/>
    </w:p>
    <w:p w:rsidR="00F15795" w:rsidRDefault="00F15795" w:rsidP="00F15795">
      <w:pPr>
        <w:shd w:val="clear" w:color="auto" w:fill="FFFFFF" w:themeFill="background1"/>
        <w:rPr>
          <w:b/>
        </w:rPr>
      </w:pPr>
    </w:p>
    <w:p w:rsidR="00F15795" w:rsidRPr="00F15795" w:rsidRDefault="00F15795" w:rsidP="00F15795">
      <w:pPr>
        <w:shd w:val="clear" w:color="auto" w:fill="FFFFFF" w:themeFill="background1"/>
        <w:rPr>
          <w:b/>
        </w:rPr>
      </w:pPr>
      <w:r w:rsidRPr="00F15795">
        <w:rPr>
          <w:b/>
        </w:rPr>
        <w:lastRenderedPageBreak/>
        <w:t>1.</w:t>
      </w:r>
      <w:r>
        <w:rPr>
          <w:b/>
        </w:rPr>
        <w:t xml:space="preserve"> </w:t>
      </w:r>
      <w:r w:rsidR="00686673">
        <w:rPr>
          <w:b/>
        </w:rPr>
        <w:t>Cardiac Pacing</w:t>
      </w:r>
    </w:p>
    <w:p w:rsidR="00F15795" w:rsidRDefault="00686673" w:rsidP="00F15795">
      <w:pPr>
        <w:ind w:firstLine="720"/>
      </w:pPr>
      <w:r>
        <w:t>Indications</w:t>
      </w:r>
    </w:p>
    <w:p w:rsidR="00686673" w:rsidRDefault="00686673" w:rsidP="00F15795">
      <w:pPr>
        <w:ind w:firstLine="720"/>
      </w:pPr>
      <w:r>
        <w:t>Techniques (TC vs VC in the ED)</w:t>
      </w:r>
    </w:p>
    <w:p w:rsidR="00686673" w:rsidRDefault="00686673" w:rsidP="00F15795">
      <w:pPr>
        <w:ind w:firstLine="720"/>
      </w:pPr>
      <w:r>
        <w:t>Adjuncts (PSA)</w:t>
      </w:r>
    </w:p>
    <w:p w:rsidR="00686673" w:rsidRPr="00F15795" w:rsidRDefault="00686673" w:rsidP="00F15795">
      <w:pPr>
        <w:ind w:firstLine="720"/>
      </w:pPr>
      <w:r>
        <w:t>Troubleshooting</w:t>
      </w:r>
    </w:p>
    <w:p w:rsidR="00F15795" w:rsidRDefault="00F15795" w:rsidP="00F15795">
      <w:pPr>
        <w:shd w:val="clear" w:color="auto" w:fill="FFFFFF" w:themeFill="background1"/>
        <w:spacing w:line="276" w:lineRule="auto"/>
        <w:rPr>
          <w:b/>
        </w:rPr>
      </w:pPr>
    </w:p>
    <w:p w:rsidR="00925D6B" w:rsidRDefault="00F15795" w:rsidP="00F15795">
      <w:pPr>
        <w:shd w:val="clear" w:color="auto" w:fill="FFFFFF" w:themeFill="background1"/>
        <w:spacing w:line="276" w:lineRule="auto"/>
      </w:pPr>
      <w:r>
        <w:rPr>
          <w:b/>
        </w:rPr>
        <w:t xml:space="preserve">2. </w:t>
      </w:r>
      <w:r w:rsidR="000E3B97">
        <w:rPr>
          <w:b/>
        </w:rPr>
        <w:t>Consent issues:</w:t>
      </w:r>
    </w:p>
    <w:p w:rsidR="004D13D0" w:rsidRDefault="004D13D0" w:rsidP="00A17FC5">
      <w:pPr>
        <w:shd w:val="clear" w:color="auto" w:fill="FFFFFF" w:themeFill="background1"/>
        <w:spacing w:line="276" w:lineRule="auto"/>
        <w:rPr>
          <w:u w:val="single"/>
        </w:rPr>
      </w:pPr>
    </w:p>
    <w:p w:rsidR="00096D76" w:rsidRDefault="00096D76" w:rsidP="00A17FC5">
      <w:pPr>
        <w:shd w:val="clear" w:color="auto" w:fill="FFFFFF" w:themeFill="background1"/>
        <w:spacing w:line="276" w:lineRule="auto"/>
      </w:pPr>
    </w:p>
    <w:p w:rsidR="00094519" w:rsidRDefault="004D13D0" w:rsidP="00965A68">
      <w:r w:rsidRPr="004D13D0">
        <w:rPr>
          <w:u w:val="single"/>
        </w:rPr>
        <w:t>References:</w:t>
      </w:r>
      <w:r>
        <w:tab/>
      </w:r>
      <w:r w:rsidR="00094519">
        <w:t xml:space="preserve">UTD, BMJ, LITFL – see </w:t>
      </w:r>
      <w:proofErr w:type="spellStart"/>
      <w:proofErr w:type="gramStart"/>
      <w:r w:rsidR="00094519">
        <w:t>powerpoint</w:t>
      </w:r>
      <w:proofErr w:type="spellEnd"/>
      <w:proofErr w:type="gramEnd"/>
    </w:p>
    <w:p w:rsidR="000A6EF1" w:rsidRDefault="000A6EF1" w:rsidP="003133E0">
      <w:pPr>
        <w:pStyle w:val="Title"/>
      </w:pPr>
      <w:r>
        <w:t>General Feedback Prompts/Examples:</w:t>
      </w:r>
    </w:p>
    <w:p w:rsidR="000A6EF1" w:rsidRDefault="009E1CB9" w:rsidP="000A6EF1">
      <w:pPr>
        <w:shd w:val="clear" w:color="auto" w:fill="FFFFFF" w:themeFill="background1"/>
        <w:spacing w:line="276" w:lineRule="auto"/>
        <w:rPr>
          <w:rStyle w:val="IntenseEmphasis"/>
        </w:rPr>
      </w:pPr>
      <w:r>
        <w:rPr>
          <w:rStyle w:val="IntenseEmphasis"/>
        </w:rPr>
        <w:t>Opening Gambit</w:t>
      </w:r>
      <w:r w:rsidR="000A6EF1" w:rsidRPr="003133E0">
        <w:rPr>
          <w:rStyle w:val="IntenseEmphasis"/>
        </w:rPr>
        <w:t>: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What did you feel were your specific challenges there?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Let’s talk.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describe to me what was happening to the patient during that scenario?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describe to me what was going on?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What was important to you in choosing to manage that situation?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tell me what your plan was and to what extent that went according to plan?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That seemed to me to go smoothly, what was your impression?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That looked pretty tough. Shall we see if we can work out together what was going on there so that you can find a way to avoid that situation in the future?</w:t>
      </w:r>
    </w:p>
    <w:p w:rsidR="000A6EF1" w:rsidRPr="003133E0" w:rsidRDefault="000A6EF1" w:rsidP="000A6EF1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Exploration</w:t>
      </w:r>
      <w:r w:rsidR="003133E0" w:rsidRPr="003133E0">
        <w:rPr>
          <w:rStyle w:val="IntenseEmphasis"/>
        </w:rPr>
        <w:t xml:space="preserve"> with key players</w:t>
      </w:r>
    </w:p>
    <w:p w:rsidR="000A6EF1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Questions to deepen thinking</w:t>
      </w:r>
    </w:p>
    <w:p w:rsidR="000A6EF1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Questions to widen conversation</w:t>
      </w:r>
    </w:p>
    <w:p w:rsidR="000A6EF1" w:rsidRDefault="009E1CB9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I</w:t>
      </w:r>
      <w:r w:rsidR="000A6EF1">
        <w:t>ntroduce new concepts; challenge perceptions; listen and build</w:t>
      </w:r>
    </w:p>
    <w:p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So what you’re saying is…</w:t>
      </w:r>
    </w:p>
    <w:p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Can you expand on</w:t>
      </w:r>
      <w:proofErr w:type="gramStart"/>
      <w:r>
        <w:t>…</w:t>
      </w:r>
      <w:proofErr w:type="gramEnd"/>
    </w:p>
    <w:p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Can you explain what you meant by</w:t>
      </w:r>
      <w:proofErr w:type="gramStart"/>
      <w:r>
        <w:t>…</w:t>
      </w:r>
      <w:proofErr w:type="gramEnd"/>
    </w:p>
    <w:p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When you said…</w:t>
      </w:r>
    </w:p>
    <w:p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I noticed that you…</w:t>
      </w:r>
    </w:p>
    <w:p w:rsidR="000A6EF1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Engaging the general group</w:t>
      </w:r>
    </w:p>
    <w:p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Let’s check with the rest of the group how they reacted to you saying that.</w:t>
      </w:r>
    </w:p>
    <w:p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Did you [scenario participants/observers] feel the same?</w:t>
      </w:r>
    </w:p>
    <w:p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What did you [scenario participants/observers] want from [scenario participant] at that point?</w:t>
      </w:r>
    </w:p>
    <w:p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What ideas or suggestions has anyone else got for how to deal with that situation?</w:t>
      </w:r>
    </w:p>
    <w:p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Sharing facilitator’s thoughts</w:t>
      </w:r>
    </w:p>
    <w:p w:rsidR="003133E0" w:rsidRDefault="003133E0" w:rsidP="009E1CB9">
      <w:pPr>
        <w:pStyle w:val="ListParagraph"/>
        <w:numPr>
          <w:ilvl w:val="0"/>
          <w:numId w:val="12"/>
        </w:numPr>
        <w:shd w:val="clear" w:color="auto" w:fill="FFFFFF" w:themeFill="background1"/>
      </w:pPr>
      <w:r w:rsidRPr="003133E0">
        <w:t>Use advocacy with inquiry to share your observations and explore their perception</w:t>
      </w:r>
    </w:p>
    <w:p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does the protocol say on…</w:t>
      </w:r>
      <w:proofErr w:type="gramStart"/>
      <w:r>
        <w:t>..</w:t>
      </w:r>
      <w:proofErr w:type="gramEnd"/>
    </w:p>
    <w:p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do you think was happening ….?</w:t>
      </w:r>
    </w:p>
    <w:p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How do you think … would respond to…</w:t>
      </w:r>
      <w:proofErr w:type="gramStart"/>
      <w:r>
        <w:t>. ?</w:t>
      </w:r>
      <w:proofErr w:type="gramEnd"/>
    </w:p>
    <w:p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about next time…..?</w:t>
      </w:r>
    </w:p>
    <w:p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Do you think there’s anything to be gained from…?</w:t>
      </w:r>
    </w:p>
    <w:p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 xml:space="preserve">Any other </w:t>
      </w:r>
      <w:r>
        <w:rPr>
          <w:rStyle w:val="IntenseEmphasis"/>
        </w:rPr>
        <w:t>questions or issues to discuss?</w:t>
      </w:r>
    </w:p>
    <w:sectPr w:rsidR="003133E0" w:rsidRPr="003133E0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9C" w:rsidRDefault="00D7459C" w:rsidP="009F0B7E">
      <w:r>
        <w:separator/>
      </w:r>
    </w:p>
  </w:endnote>
  <w:endnote w:type="continuationSeparator" w:id="0">
    <w:p w:rsidR="00D7459C" w:rsidRDefault="00D7459C" w:rsidP="009F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4E" w:rsidRPr="009F0B7E" w:rsidRDefault="00E7214E">
    <w:pPr>
      <w:pStyle w:val="Footer"/>
      <w:rPr>
        <w:color w:val="95B3D7" w:themeColor="accent1" w:themeTint="99"/>
        <w:sz w:val="20"/>
      </w:rPr>
    </w:pPr>
    <w:r w:rsidRPr="009F0B7E">
      <w:rPr>
        <w:color w:val="95B3D7" w:themeColor="accent1" w:themeTint="99"/>
        <w:sz w:val="20"/>
      </w:rPr>
      <w:fldChar w:fldCharType="begin"/>
    </w:r>
    <w:r w:rsidRPr="009F0B7E">
      <w:rPr>
        <w:color w:val="95B3D7" w:themeColor="accent1" w:themeTint="99"/>
        <w:sz w:val="20"/>
      </w:rPr>
      <w:instrText xml:space="preserve"> FILENAME  \p  \* MERGEFORMAT </w:instrText>
    </w:r>
    <w:r w:rsidRPr="009F0B7E">
      <w:rPr>
        <w:color w:val="95B3D7" w:themeColor="accent1" w:themeTint="99"/>
        <w:sz w:val="20"/>
      </w:rPr>
      <w:fldChar w:fldCharType="separate"/>
    </w:r>
    <w:r w:rsidR="007D3D87">
      <w:rPr>
        <w:noProof/>
        <w:color w:val="95B3D7" w:themeColor="accent1" w:themeTint="99"/>
        <w:sz w:val="20"/>
      </w:rPr>
      <w:t>F:\ED Specialist\DEMT\DEMT 2017\Registrar Training Program 2017\SIMulation Program\SIM Scenarios 2017\SIM_sick sinus cardiac pacing.docx</w:t>
    </w:r>
    <w:r w:rsidRPr="009F0B7E">
      <w:rPr>
        <w:color w:val="95B3D7" w:themeColor="accent1" w:themeTint="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9C" w:rsidRDefault="00D7459C" w:rsidP="009F0B7E">
      <w:r>
        <w:separator/>
      </w:r>
    </w:p>
  </w:footnote>
  <w:footnote w:type="continuationSeparator" w:id="0">
    <w:p w:rsidR="00D7459C" w:rsidRDefault="00D7459C" w:rsidP="009F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793"/>
    <w:multiLevelType w:val="hybridMultilevel"/>
    <w:tmpl w:val="DD3847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5126"/>
    <w:multiLevelType w:val="hybridMultilevel"/>
    <w:tmpl w:val="FCC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782"/>
    <w:multiLevelType w:val="hybridMultilevel"/>
    <w:tmpl w:val="26145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45B21"/>
    <w:multiLevelType w:val="hybridMultilevel"/>
    <w:tmpl w:val="91027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23B01"/>
    <w:multiLevelType w:val="hybridMultilevel"/>
    <w:tmpl w:val="C3541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E4FF8"/>
    <w:multiLevelType w:val="hybridMultilevel"/>
    <w:tmpl w:val="2FDE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56C44"/>
    <w:multiLevelType w:val="hybridMultilevel"/>
    <w:tmpl w:val="5268E1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6626D"/>
    <w:multiLevelType w:val="hybridMultilevel"/>
    <w:tmpl w:val="05BC6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4066F"/>
    <w:multiLevelType w:val="hybridMultilevel"/>
    <w:tmpl w:val="EE78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3">
    <w:nsid w:val="686F34BC"/>
    <w:multiLevelType w:val="hybridMultilevel"/>
    <w:tmpl w:val="7F846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13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2"/>
    <w:rsid w:val="00036A7C"/>
    <w:rsid w:val="000645C0"/>
    <w:rsid w:val="000777A3"/>
    <w:rsid w:val="00081AE9"/>
    <w:rsid w:val="00086BCE"/>
    <w:rsid w:val="00094519"/>
    <w:rsid w:val="00096D76"/>
    <w:rsid w:val="000A6EF1"/>
    <w:rsid w:val="000E3118"/>
    <w:rsid w:val="000E3B97"/>
    <w:rsid w:val="00170907"/>
    <w:rsid w:val="0017546E"/>
    <w:rsid w:val="001D5A33"/>
    <w:rsid w:val="002259A5"/>
    <w:rsid w:val="00232B3A"/>
    <w:rsid w:val="00266F7B"/>
    <w:rsid w:val="002A7719"/>
    <w:rsid w:val="002A7D52"/>
    <w:rsid w:val="002B598A"/>
    <w:rsid w:val="003133E0"/>
    <w:rsid w:val="0039143C"/>
    <w:rsid w:val="003B7A39"/>
    <w:rsid w:val="003D6D39"/>
    <w:rsid w:val="004233D8"/>
    <w:rsid w:val="004358ED"/>
    <w:rsid w:val="00473F7E"/>
    <w:rsid w:val="0047438A"/>
    <w:rsid w:val="004C05DE"/>
    <w:rsid w:val="004D13D0"/>
    <w:rsid w:val="004E08FC"/>
    <w:rsid w:val="00546409"/>
    <w:rsid w:val="005610A7"/>
    <w:rsid w:val="0056526F"/>
    <w:rsid w:val="00574755"/>
    <w:rsid w:val="005B74F6"/>
    <w:rsid w:val="005C6A36"/>
    <w:rsid w:val="005D39E9"/>
    <w:rsid w:val="005E7562"/>
    <w:rsid w:val="00663EA4"/>
    <w:rsid w:val="00686673"/>
    <w:rsid w:val="00692E4E"/>
    <w:rsid w:val="006B3DC2"/>
    <w:rsid w:val="00705FA7"/>
    <w:rsid w:val="00716F4E"/>
    <w:rsid w:val="007C3AE1"/>
    <w:rsid w:val="007D3D87"/>
    <w:rsid w:val="008276C8"/>
    <w:rsid w:val="008A025A"/>
    <w:rsid w:val="0092170E"/>
    <w:rsid w:val="00925D6B"/>
    <w:rsid w:val="00954F4D"/>
    <w:rsid w:val="00965A68"/>
    <w:rsid w:val="009C2D76"/>
    <w:rsid w:val="009E1CB9"/>
    <w:rsid w:val="009F0B7E"/>
    <w:rsid w:val="00A012F2"/>
    <w:rsid w:val="00A17FC5"/>
    <w:rsid w:val="00A92D93"/>
    <w:rsid w:val="00AE7E01"/>
    <w:rsid w:val="00B4234C"/>
    <w:rsid w:val="00BC1D66"/>
    <w:rsid w:val="00BE1338"/>
    <w:rsid w:val="00C152D4"/>
    <w:rsid w:val="00CA073E"/>
    <w:rsid w:val="00CF17F5"/>
    <w:rsid w:val="00D7459C"/>
    <w:rsid w:val="00D97FDD"/>
    <w:rsid w:val="00E5010C"/>
    <w:rsid w:val="00E7214E"/>
    <w:rsid w:val="00E74F1E"/>
    <w:rsid w:val="00EC4658"/>
    <w:rsid w:val="00F15795"/>
    <w:rsid w:val="00F5326F"/>
    <w:rsid w:val="00F73864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table" w:styleId="TableGrid">
    <w:name w:val="Table Grid"/>
    <w:basedOn w:val="TableNormal"/>
    <w:uiPriority w:val="59"/>
    <w:rsid w:val="00A1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7F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133E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3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7E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7E"/>
    <w:rPr>
      <w:rFonts w:ascii="Trebuchet MS" w:hAnsi="Trebuchet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table" w:styleId="TableGrid">
    <w:name w:val="Table Grid"/>
    <w:basedOn w:val="TableNormal"/>
    <w:uiPriority w:val="59"/>
    <w:rsid w:val="00A1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7F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133E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3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7E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7E"/>
    <w:rPr>
      <w:rFonts w:ascii="Trebuchet MS" w:hAnsi="Trebuchet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D%20Specialist\DEMT\DEMT%202017\Registrar%20Training%20Program%202017\SIMulation%20Program\TEMPLATES\Simulation%20Proforma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D371B-206C-461C-89E4-262EFA6F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Simulation Proforma v2</Template>
  <TotalTime>154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 Souza</dc:creator>
  <cp:lastModifiedBy>Mark De Souza</cp:lastModifiedBy>
  <cp:revision>4</cp:revision>
  <cp:lastPrinted>2017-04-18T02:24:00Z</cp:lastPrinted>
  <dcterms:created xsi:type="dcterms:W3CDTF">2017-04-17T23:35:00Z</dcterms:created>
  <dcterms:modified xsi:type="dcterms:W3CDTF">2017-04-18T02:30:00Z</dcterms:modified>
</cp:coreProperties>
</file>