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bookmarkStart w:id="0" w:name="_GoBack"/>
      <w:bookmarkEnd w:id="0"/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014D17">
        <w:rPr>
          <w:color w:val="7F7F7F" w:themeColor="text1" w:themeTint="80"/>
          <w:sz w:val="28"/>
          <w:szCs w:val="28"/>
          <w:lang w:val="en-US"/>
        </w:rPr>
        <w:t>Rebecca Day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proofErr w:type="spellStart"/>
      <w:r w:rsidR="00C152D4" w:rsidRPr="003D6D39">
        <w:t>T</w:t>
      </w:r>
      <w:r w:rsidR="00F3598A">
        <w:t>ox</w:t>
      </w:r>
      <w:proofErr w:type="spellEnd"/>
      <w:r w:rsidR="00F3598A">
        <w:t>-SIM</w:t>
      </w:r>
    </w:p>
    <w:p w:rsidR="00473F7E" w:rsidRDefault="00473F7E" w:rsidP="00084733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014D17" w:rsidRDefault="00014D17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SIM Time:</w:t>
      </w:r>
      <w:r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>
        <w:rPr>
          <w:b/>
        </w:rPr>
        <w:t>20 mins</w:t>
      </w:r>
    </w:p>
    <w:p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014D17">
        <w:rPr>
          <w:b/>
        </w:rPr>
        <w:t xml:space="preserve"> </w:t>
      </w:r>
      <w:r w:rsidR="00014D17">
        <w:rPr>
          <w:b/>
        </w:rPr>
        <w:tab/>
      </w:r>
      <w:r w:rsidR="00084733">
        <w:rPr>
          <w:b/>
        </w:rPr>
        <w:tab/>
        <w:t>25 mins</w:t>
      </w:r>
    </w:p>
    <w:p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  <w:t xml:space="preserve">ED </w:t>
      </w:r>
      <w:proofErr w:type="spellStart"/>
      <w:r w:rsidR="00084733">
        <w:rPr>
          <w:b/>
        </w:rPr>
        <w:t>Reg’s</w:t>
      </w:r>
      <w:proofErr w:type="spellEnd"/>
      <w:r w:rsidR="00084733">
        <w:rPr>
          <w:b/>
        </w:rPr>
        <w:t>/ED Nurses</w:t>
      </w:r>
    </w:p>
    <w:p w:rsidR="009330DD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</w:t>
      </w:r>
      <w:r w:rsidRPr="00F3598A">
        <w:rPr>
          <w:b/>
        </w:rPr>
        <w:t>ry:</w:t>
      </w:r>
      <w:r w:rsidR="004D2466">
        <w:rPr>
          <w:b/>
        </w:rPr>
        <w:t xml:space="preserve"> 23M, 70kg</w:t>
      </w:r>
      <w:r w:rsidR="00F3598A" w:rsidRPr="00F3598A">
        <w:rPr>
          <w:b/>
        </w:rPr>
        <w:t xml:space="preserve"> presents after a suspected over</w:t>
      </w:r>
      <w:r w:rsidR="00F91408">
        <w:rPr>
          <w:b/>
        </w:rPr>
        <w:t>dose. He was found by his brother</w:t>
      </w:r>
      <w:r w:rsidR="00F3598A" w:rsidRPr="00F3598A">
        <w:rPr>
          <w:b/>
        </w:rPr>
        <w:t xml:space="preserve"> in a pool of his own vomit. </w:t>
      </w:r>
      <w:proofErr w:type="gramStart"/>
      <w:r w:rsidR="00F3598A" w:rsidRPr="00F3598A">
        <w:rPr>
          <w:b/>
        </w:rPr>
        <w:t>Multiple likely co-</w:t>
      </w:r>
      <w:proofErr w:type="spellStart"/>
      <w:r w:rsidR="00F3598A" w:rsidRPr="00F3598A">
        <w:rPr>
          <w:b/>
        </w:rPr>
        <w:t>ingestants</w:t>
      </w:r>
      <w:proofErr w:type="spellEnd"/>
      <w:r w:rsidR="00F3598A" w:rsidRPr="00F3598A">
        <w:rPr>
          <w:b/>
        </w:rPr>
        <w:t xml:space="preserve"> including </w:t>
      </w:r>
      <w:proofErr w:type="spellStart"/>
      <w:r w:rsidR="00F3598A" w:rsidRPr="00F3598A">
        <w:rPr>
          <w:b/>
        </w:rPr>
        <w:t>panadeine</w:t>
      </w:r>
      <w:proofErr w:type="spellEnd"/>
      <w:r w:rsidR="00F3598A" w:rsidRPr="00F3598A">
        <w:rPr>
          <w:b/>
        </w:rPr>
        <w:t xml:space="preserve"> forte, </w:t>
      </w:r>
      <w:proofErr w:type="spellStart"/>
      <w:r w:rsidR="00F3598A" w:rsidRPr="00F3598A">
        <w:rPr>
          <w:b/>
        </w:rPr>
        <w:t>endone</w:t>
      </w:r>
      <w:proofErr w:type="spellEnd"/>
      <w:r w:rsidR="00F3598A" w:rsidRPr="00F3598A">
        <w:rPr>
          <w:b/>
        </w:rPr>
        <w:t>, propranolol</w:t>
      </w:r>
      <w:r w:rsidR="009330DD">
        <w:rPr>
          <w:b/>
        </w:rPr>
        <w:t xml:space="preserve"> and verapamil</w:t>
      </w:r>
      <w:r w:rsidR="00F3598A" w:rsidRPr="00F3598A">
        <w:rPr>
          <w:b/>
        </w:rPr>
        <w:t>.</w:t>
      </w:r>
      <w:proofErr w:type="gramEnd"/>
      <w:r w:rsidR="00F3598A" w:rsidRPr="00F3598A">
        <w:rPr>
          <w:b/>
        </w:rPr>
        <w:t xml:space="preserve"> He was last seen 6 hours ago when the family left for work at 8am. </w:t>
      </w:r>
      <w:proofErr w:type="gramStart"/>
      <w:r w:rsidR="00F3598A" w:rsidRPr="00F3598A">
        <w:rPr>
          <w:b/>
        </w:rPr>
        <w:t>Past history of bipolar and personality disorders.</w:t>
      </w:r>
      <w:proofErr w:type="gramEnd"/>
      <w:r w:rsidR="00F3598A">
        <w:rPr>
          <w:b/>
        </w:rPr>
        <w:t xml:space="preserve"> </w:t>
      </w:r>
      <w:proofErr w:type="gramStart"/>
      <w:r w:rsidR="00F3598A">
        <w:rPr>
          <w:b/>
        </w:rPr>
        <w:t>Had not been engaging with mental health over the past few months.</w:t>
      </w:r>
      <w:proofErr w:type="gramEnd"/>
      <w:r w:rsidR="00F3598A">
        <w:rPr>
          <w:b/>
        </w:rPr>
        <w:t xml:space="preserve"> Airway patient, noisy </w:t>
      </w:r>
      <w:proofErr w:type="spellStart"/>
      <w:r w:rsidR="009330DD">
        <w:rPr>
          <w:b/>
        </w:rPr>
        <w:t>breathing</w:t>
      </w:r>
      <w:proofErr w:type="gramStart"/>
      <w:r w:rsidR="009330DD">
        <w:rPr>
          <w:b/>
        </w:rPr>
        <w:t>,</w:t>
      </w:r>
      <w:r w:rsidR="00AC0CA8">
        <w:rPr>
          <w:b/>
        </w:rPr>
        <w:t>bradycardic</w:t>
      </w:r>
      <w:proofErr w:type="spellEnd"/>
      <w:proofErr w:type="gramEnd"/>
      <w:r w:rsidR="00AC0CA8">
        <w:rPr>
          <w:b/>
        </w:rPr>
        <w:t xml:space="preserve"> and hypotensive,</w:t>
      </w:r>
      <w:r w:rsidR="009330DD">
        <w:rPr>
          <w:b/>
        </w:rPr>
        <w:t xml:space="preserve"> pale and cool, GCS 6, pin point pupils.</w:t>
      </w:r>
    </w:p>
    <w:p w:rsidR="00473F7E" w:rsidRDefault="009330D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Requires intubation and ventilation, HIET, Calcium, Naloxone,</w:t>
      </w:r>
      <w:r w:rsidR="00AC0CA8">
        <w:rPr>
          <w:b/>
        </w:rPr>
        <w:t xml:space="preserve"> </w:t>
      </w:r>
      <w:proofErr w:type="spellStart"/>
      <w:r w:rsidR="00AC0CA8">
        <w:rPr>
          <w:b/>
        </w:rPr>
        <w:t>bicarb</w:t>
      </w:r>
      <w:proofErr w:type="spellEnd"/>
      <w:r w:rsidR="00AC0CA8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NAcCysteine</w:t>
      </w:r>
      <w:proofErr w:type="spellEnd"/>
      <w:r>
        <w:rPr>
          <w:b/>
        </w:rPr>
        <w:t>,</w:t>
      </w:r>
      <w:r w:rsidR="00F3598A">
        <w:rPr>
          <w:b/>
        </w:rPr>
        <w:t xml:space="preserve"> </w:t>
      </w:r>
      <w:r w:rsidR="00AC0CA8">
        <w:rPr>
          <w:b/>
        </w:rPr>
        <w:t xml:space="preserve">atropine, inotropes, fluids. Arrests when intubated. Return of </w:t>
      </w:r>
      <w:proofErr w:type="spellStart"/>
      <w:r w:rsidR="00AC0CA8">
        <w:rPr>
          <w:b/>
        </w:rPr>
        <w:t>circ</w:t>
      </w:r>
      <w:proofErr w:type="spellEnd"/>
      <w:r w:rsidR="00AC0CA8">
        <w:rPr>
          <w:b/>
        </w:rPr>
        <w:t xml:space="preserve"> when </w:t>
      </w:r>
      <w:proofErr w:type="spellStart"/>
      <w:r w:rsidR="00AC0CA8">
        <w:rPr>
          <w:b/>
        </w:rPr>
        <w:t>bicarb</w:t>
      </w:r>
      <w:proofErr w:type="spellEnd"/>
      <w:r w:rsidR="00AC0CA8">
        <w:rPr>
          <w:b/>
        </w:rPr>
        <w:t xml:space="preserve"> given.</w:t>
      </w:r>
      <w:r w:rsidR="00084733" w:rsidRPr="00F3598A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</w:p>
    <w:p w:rsidR="00C152D4" w:rsidRDefault="00C152D4" w:rsidP="00084733">
      <w:pPr>
        <w:spacing w:line="276" w:lineRule="auto"/>
      </w:pPr>
    </w:p>
    <w:p w:rsidR="002259A5" w:rsidRDefault="00473F7E" w:rsidP="00084733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</w:p>
    <w:p w:rsidR="00F3598A" w:rsidRPr="00F3598A" w:rsidRDefault="00F3598A" w:rsidP="00084733">
      <w:pPr>
        <w:shd w:val="clear" w:color="auto" w:fill="C6D9F1" w:themeFill="text2" w:themeFillTint="33"/>
        <w:spacing w:line="276" w:lineRule="auto"/>
      </w:pPr>
      <w:r>
        <w:t>Communication and leadership</w:t>
      </w:r>
    </w:p>
    <w:p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:rsidR="00F3598A" w:rsidRPr="00F3598A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Initial ABC approach to managing an unwell </w:t>
      </w:r>
      <w:proofErr w:type="spellStart"/>
      <w:r>
        <w:t>tox</w:t>
      </w:r>
      <w:proofErr w:type="spellEnd"/>
      <w:r>
        <w:t xml:space="preserve"> patient</w:t>
      </w:r>
    </w:p>
    <w:p w:rsidR="00F3598A" w:rsidRPr="00827F76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proofErr w:type="spellStart"/>
      <w:r>
        <w:t>Resus</w:t>
      </w:r>
      <w:proofErr w:type="spellEnd"/>
      <w:r>
        <w:t>-RSI-DEAD</w:t>
      </w:r>
      <w:r w:rsidR="00F91408">
        <w:t xml:space="preserve"> (</w:t>
      </w:r>
      <w:proofErr w:type="spellStart"/>
      <w:r w:rsidR="00F91408">
        <w:t>resus</w:t>
      </w:r>
      <w:proofErr w:type="spellEnd"/>
      <w:r w:rsidR="00F91408">
        <w:t xml:space="preserve">, risk </w:t>
      </w:r>
      <w:proofErr w:type="spellStart"/>
      <w:r w:rsidR="00F91408">
        <w:t>assess,supportive</w:t>
      </w:r>
      <w:proofErr w:type="spellEnd"/>
      <w:r w:rsidR="00F91408">
        <w:t xml:space="preserve">, investigations, </w:t>
      </w:r>
      <w:proofErr w:type="spellStart"/>
      <w:r w:rsidR="00F91408">
        <w:t>decont,elimination</w:t>
      </w:r>
      <w:proofErr w:type="spellEnd"/>
      <w:r w:rsidR="00F91408">
        <w:t xml:space="preserve">, antidotes, </w:t>
      </w:r>
      <w:proofErr w:type="spellStart"/>
      <w:r w:rsidR="00F91408">
        <w:t>dispo</w:t>
      </w:r>
      <w:proofErr w:type="spellEnd"/>
      <w:r w:rsidR="00F91408">
        <w:t>)</w:t>
      </w:r>
      <w:r>
        <w:t xml:space="preserve"> </w:t>
      </w:r>
    </w:p>
    <w:p w:rsidR="00827F76" w:rsidRPr="00827F76" w:rsidRDefault="00827F76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proofErr w:type="spellStart"/>
      <w:r>
        <w:t>Preoptomisation</w:t>
      </w:r>
      <w:proofErr w:type="spellEnd"/>
      <w:r>
        <w:t xml:space="preserve"> pre intubation for </w:t>
      </w:r>
      <w:proofErr w:type="spellStart"/>
      <w:r>
        <w:t>bradycardic</w:t>
      </w:r>
      <w:proofErr w:type="spellEnd"/>
      <w:r>
        <w:t>/hypotensive patients (fluids/atropine/</w:t>
      </w:r>
      <w:proofErr w:type="spellStart"/>
      <w:r>
        <w:t>metaraminol</w:t>
      </w:r>
      <w:proofErr w:type="spellEnd"/>
      <w:r>
        <w:t>/inotropes)</w:t>
      </w:r>
    </w:p>
    <w:p w:rsidR="00827F76" w:rsidRPr="00CE06BF" w:rsidRDefault="00827F76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Cardiac Arrest Algorithm – shockable, including charge and check script</w:t>
      </w:r>
    </w:p>
    <w:p w:rsidR="00CE06BF" w:rsidRPr="00CE06BF" w:rsidRDefault="00CE06BF" w:rsidP="00CE06BF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Early use of appropriate antidotes – </w:t>
      </w:r>
      <w:proofErr w:type="spellStart"/>
      <w:r>
        <w:t>Nac</w:t>
      </w:r>
      <w:proofErr w:type="spellEnd"/>
      <w:r>
        <w:t xml:space="preserve"> for paracetamol, naloxone for opiates, HIET/</w:t>
      </w:r>
      <w:proofErr w:type="spellStart"/>
      <w:r>
        <w:t>bicarb</w:t>
      </w:r>
      <w:proofErr w:type="spellEnd"/>
      <w:r>
        <w:t xml:space="preserve"> for propranolol</w:t>
      </w:r>
      <w:r w:rsidR="00AC0CA8">
        <w:t>/CCB</w:t>
      </w:r>
      <w:r>
        <w:t xml:space="preserve"> and calcium for CCB</w:t>
      </w:r>
      <w:r w:rsidR="00AC0CA8">
        <w:t xml:space="preserve"> (60mls 10% </w:t>
      </w:r>
      <w:proofErr w:type="spellStart"/>
      <w:r w:rsidR="00AC0CA8">
        <w:t>Cagluc</w:t>
      </w:r>
      <w:proofErr w:type="spellEnd"/>
      <w:r w:rsidR="00AC0CA8">
        <w:t xml:space="preserve">/20mls 10% </w:t>
      </w:r>
      <w:proofErr w:type="spellStart"/>
      <w:r w:rsidR="00AC0CA8">
        <w:t>CaCl</w:t>
      </w:r>
      <w:proofErr w:type="spellEnd"/>
      <w:r w:rsidR="00AC0CA8">
        <w:t>)</w:t>
      </w:r>
    </w:p>
    <w:p w:rsidR="00134770" w:rsidRPr="00F91408" w:rsidRDefault="00134770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Use of TOXINZ, poisons helpline and toxicology handbook for managing </w:t>
      </w:r>
      <w:proofErr w:type="spellStart"/>
      <w:r>
        <w:t>tox</w:t>
      </w:r>
      <w:proofErr w:type="spellEnd"/>
      <w:r>
        <w:t xml:space="preserve"> patients</w:t>
      </w:r>
    </w:p>
    <w:p w:rsidR="00F3598A" w:rsidRPr="00DB059D" w:rsidRDefault="00F3598A" w:rsidP="00F3598A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Awareness of management differences when slow release preparations are ingested </w:t>
      </w:r>
    </w:p>
    <w:p w:rsidR="00827F76" w:rsidRPr="00CE06BF" w:rsidRDefault="00827F76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Use of focussed</w:t>
      </w:r>
      <w:r w:rsidR="00CE06BF">
        <w:t xml:space="preserve"> investigations in </w:t>
      </w:r>
      <w:proofErr w:type="spellStart"/>
      <w:r w:rsidR="00CE06BF">
        <w:t>tox</w:t>
      </w:r>
      <w:proofErr w:type="spellEnd"/>
      <w:r w:rsidR="00CE06BF">
        <w:t xml:space="preserve"> </w:t>
      </w:r>
      <w:proofErr w:type="spellStart"/>
      <w:r w:rsidR="00CE06BF">
        <w:t>e.g</w:t>
      </w:r>
      <w:proofErr w:type="spellEnd"/>
      <w:r w:rsidR="00CE06BF">
        <w:t xml:space="preserve"> VBG/ECG/Panadol levels</w:t>
      </w:r>
    </w:p>
    <w:p w:rsidR="00CE06BF" w:rsidRPr="00AC0CA8" w:rsidRDefault="00CE06BF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Use of </w:t>
      </w:r>
      <w:r w:rsidR="00AC0CA8">
        <w:t xml:space="preserve">atropine and </w:t>
      </w:r>
      <w:r>
        <w:t>pacing for resistant bradycardias</w:t>
      </w:r>
    </w:p>
    <w:p w:rsidR="00AC0CA8" w:rsidRPr="00AC0CA8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Use of inotropes/HIET for resistant hypotension</w:t>
      </w:r>
    </w:p>
    <w:p w:rsidR="00AC0CA8" w:rsidRPr="00AC0CA8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 xml:space="preserve">Consideration of WBI with the advice of poisons but NOT during </w:t>
      </w:r>
      <w:proofErr w:type="spellStart"/>
      <w:r>
        <w:t>resus</w:t>
      </w:r>
      <w:proofErr w:type="spellEnd"/>
      <w:r>
        <w:t xml:space="preserve"> phase</w:t>
      </w:r>
    </w:p>
    <w:p w:rsidR="00AC0CA8" w:rsidRPr="00DB059D" w:rsidRDefault="00AC0CA8" w:rsidP="00DB059D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t>Consideration of activated charcoal once intubated</w:t>
      </w:r>
    </w:p>
    <w:p w:rsidR="00C152D4" w:rsidRPr="005C6A36" w:rsidRDefault="00C152D4" w:rsidP="00084733">
      <w:pPr>
        <w:spacing w:line="276" w:lineRule="auto"/>
      </w:pPr>
    </w:p>
    <w:p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:rsidR="00F91408" w:rsidRPr="00F91408" w:rsidRDefault="00F91408" w:rsidP="00084733">
      <w:pPr>
        <w:shd w:val="clear" w:color="auto" w:fill="C6D9F1" w:themeFill="text2" w:themeFillTint="33"/>
        <w:spacing w:line="276" w:lineRule="auto"/>
      </w:pPr>
      <w:r w:rsidRPr="00F91408">
        <w:t>IVF</w:t>
      </w:r>
    </w:p>
    <w:p w:rsidR="00F91408" w:rsidRPr="00F91408" w:rsidRDefault="00F91408" w:rsidP="00084733">
      <w:pPr>
        <w:shd w:val="clear" w:color="auto" w:fill="C6D9F1" w:themeFill="text2" w:themeFillTint="33"/>
        <w:spacing w:line="276" w:lineRule="auto"/>
      </w:pPr>
      <w:proofErr w:type="spellStart"/>
      <w:r w:rsidRPr="00F91408">
        <w:t>Resus</w:t>
      </w:r>
      <w:proofErr w:type="spellEnd"/>
      <w:r w:rsidRPr="00F91408">
        <w:t xml:space="preserve"> Trolley</w:t>
      </w:r>
    </w:p>
    <w:p w:rsidR="00F91408" w:rsidRPr="00F91408" w:rsidRDefault="00F91408" w:rsidP="00084733">
      <w:pPr>
        <w:shd w:val="clear" w:color="auto" w:fill="C6D9F1" w:themeFill="text2" w:themeFillTint="33"/>
        <w:spacing w:line="276" w:lineRule="auto"/>
      </w:pPr>
      <w:r w:rsidRPr="00F91408">
        <w:t>Intubation Kit</w:t>
      </w:r>
    </w:p>
    <w:p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:rsidR="00F91408" w:rsidRDefault="00F91408" w:rsidP="00084733">
      <w:pPr>
        <w:shd w:val="clear" w:color="auto" w:fill="C6D9F1" w:themeFill="text2" w:themeFillTint="33"/>
        <w:spacing w:line="276" w:lineRule="auto"/>
      </w:pPr>
      <w:r w:rsidRPr="00F91408">
        <w:t>Calcium</w:t>
      </w:r>
      <w:r>
        <w:t xml:space="preserve"> gluconate</w:t>
      </w:r>
    </w:p>
    <w:p w:rsidR="00F91408" w:rsidRDefault="00F91408" w:rsidP="00084733">
      <w:pPr>
        <w:shd w:val="clear" w:color="auto" w:fill="C6D9F1" w:themeFill="text2" w:themeFillTint="33"/>
        <w:spacing w:line="276" w:lineRule="auto"/>
      </w:pPr>
      <w:r>
        <w:t>HIET</w:t>
      </w:r>
    </w:p>
    <w:p w:rsidR="00F91408" w:rsidRDefault="00F91408" w:rsidP="00084733">
      <w:pPr>
        <w:shd w:val="clear" w:color="auto" w:fill="C6D9F1" w:themeFill="text2" w:themeFillTint="33"/>
        <w:spacing w:line="276" w:lineRule="auto"/>
      </w:pPr>
      <w:r>
        <w:lastRenderedPageBreak/>
        <w:t>Naloxone</w:t>
      </w:r>
    </w:p>
    <w:p w:rsidR="00F91408" w:rsidRDefault="00F91408" w:rsidP="00084733">
      <w:pPr>
        <w:shd w:val="clear" w:color="auto" w:fill="C6D9F1" w:themeFill="text2" w:themeFillTint="33"/>
        <w:spacing w:line="276" w:lineRule="auto"/>
      </w:pPr>
      <w:r>
        <w:t>Bicarbonate</w:t>
      </w:r>
    </w:p>
    <w:p w:rsidR="00F91408" w:rsidRPr="00F91408" w:rsidRDefault="00F91408" w:rsidP="00084733">
      <w:pPr>
        <w:shd w:val="clear" w:color="auto" w:fill="C6D9F1" w:themeFill="text2" w:themeFillTint="33"/>
        <w:spacing w:line="276" w:lineRule="auto"/>
      </w:pPr>
      <w:r>
        <w:t xml:space="preserve">Inotropes – </w:t>
      </w:r>
      <w:proofErr w:type="spellStart"/>
      <w:r>
        <w:t>Nad</w:t>
      </w:r>
      <w:proofErr w:type="spellEnd"/>
      <w:r>
        <w:t>/Ad</w:t>
      </w:r>
    </w:p>
    <w:p w:rsidR="00F91408" w:rsidRDefault="005C6A36" w:rsidP="00F91408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:rsidR="00F91408" w:rsidRPr="00F91408" w:rsidRDefault="00F91408" w:rsidP="00F91408">
      <w:pPr>
        <w:shd w:val="clear" w:color="auto" w:fill="C6D9F1" w:themeFill="text2" w:themeFillTint="33"/>
        <w:spacing w:line="276" w:lineRule="auto"/>
      </w:pPr>
      <w:r w:rsidRPr="00F91408">
        <w:t>Triage form</w:t>
      </w:r>
    </w:p>
    <w:p w:rsidR="00F91408" w:rsidRPr="00F91408" w:rsidRDefault="00F91408" w:rsidP="00F91408">
      <w:pPr>
        <w:shd w:val="clear" w:color="auto" w:fill="C6D9F1" w:themeFill="text2" w:themeFillTint="33"/>
        <w:spacing w:line="276" w:lineRule="auto"/>
      </w:pPr>
      <w:proofErr w:type="spellStart"/>
      <w:r w:rsidRPr="00F91408">
        <w:t>Obs</w:t>
      </w:r>
      <w:proofErr w:type="spellEnd"/>
      <w:r w:rsidRPr="00F91408">
        <w:t xml:space="preserve"> chart</w:t>
      </w:r>
    </w:p>
    <w:p w:rsidR="00F91408" w:rsidRDefault="00F91408" w:rsidP="00F91408">
      <w:pPr>
        <w:shd w:val="clear" w:color="auto" w:fill="C6D9F1" w:themeFill="text2" w:themeFillTint="33"/>
        <w:spacing w:line="276" w:lineRule="auto"/>
      </w:pPr>
      <w:r w:rsidRPr="00F91408">
        <w:t>Intubation checklist</w:t>
      </w:r>
    </w:p>
    <w:p w:rsidR="00F91408" w:rsidRPr="00F91408" w:rsidRDefault="00F91408" w:rsidP="00F91408">
      <w:pPr>
        <w:shd w:val="clear" w:color="auto" w:fill="C6D9F1" w:themeFill="text2" w:themeFillTint="33"/>
        <w:spacing w:line="276" w:lineRule="auto"/>
        <w:sectPr w:rsidR="00F91408" w:rsidRPr="00F9140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152D4" w:rsidRPr="005C6A36" w:rsidRDefault="00C152D4" w:rsidP="00084733">
      <w:pPr>
        <w:spacing w:line="276" w:lineRule="auto"/>
      </w:pPr>
    </w:p>
    <w:p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Preparation/Baseline Parameters</w:t>
      </w:r>
    </w:p>
    <w:p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</w:p>
    <w:p w:rsidR="00DB059D" w:rsidRDefault="004D2466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P</w:t>
      </w:r>
      <w:r w:rsidR="00DB059D">
        <w:rPr>
          <w:b/>
        </w:rPr>
        <w:t>40 WCT</w:t>
      </w:r>
    </w:p>
    <w:p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BP 80/60</w:t>
      </w:r>
    </w:p>
    <w:p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proofErr w:type="spellStart"/>
      <w:r>
        <w:rPr>
          <w:b/>
        </w:rPr>
        <w:t>Sats</w:t>
      </w:r>
      <w:proofErr w:type="spellEnd"/>
      <w:r>
        <w:rPr>
          <w:b/>
        </w:rPr>
        <w:t xml:space="preserve"> 81% RA (likely aspiration)</w:t>
      </w:r>
    </w:p>
    <w:p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RR 34</w:t>
      </w:r>
    </w:p>
    <w:p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Temp 37.6</w:t>
      </w:r>
    </w:p>
    <w:p w:rsidR="00DB059D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</w:p>
    <w:p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Initial Progress</w:t>
      </w:r>
    </w:p>
    <w:p w:rsidR="00F91408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rPr>
          <w:b/>
        </w:rPr>
        <w:lastRenderedPageBreak/>
        <w:t>When attempts are made to intubate the patient they have a cardiac arrest</w:t>
      </w:r>
    </w:p>
    <w:p w:rsidR="00F91408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>
        <w:rPr>
          <w:b/>
        </w:rPr>
        <w:t>Shockable side of algorithm</w:t>
      </w:r>
    </w:p>
    <w:p w:rsidR="00F91408" w:rsidRPr="00F91408" w:rsidRDefault="00F91408" w:rsidP="00F91408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</w:p>
    <w:p w:rsidR="00232B3A" w:rsidRDefault="00232B3A" w:rsidP="00084733">
      <w:pPr>
        <w:spacing w:line="276" w:lineRule="auto"/>
      </w:pPr>
    </w:p>
    <w:p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152D4" w:rsidRPr="005C6A36" w:rsidRDefault="00C152D4" w:rsidP="00084733">
      <w:pPr>
        <w:spacing w:line="276" w:lineRule="auto"/>
      </w:pPr>
    </w:p>
    <w:p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Staff</w:t>
      </w:r>
    </w:p>
    <w:p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x2</w:t>
      </w:r>
    </w:p>
    <w:p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Nurses x3</w:t>
      </w:r>
    </w:p>
    <w:p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ICU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(?)</w:t>
      </w:r>
    </w:p>
    <w:p w:rsidR="00FB4F4C" w:rsidRDefault="00FB4F4C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lastRenderedPageBreak/>
        <w:t>ED Consultant (by phone)</w:t>
      </w:r>
    </w:p>
    <w:p w:rsidR="009C35B8" w:rsidRDefault="009C35B8" w:rsidP="00084733">
      <w:pPr>
        <w:shd w:val="clear" w:color="auto" w:fill="C6D9F1" w:themeFill="text2" w:themeFillTint="33"/>
        <w:spacing w:line="276" w:lineRule="auto"/>
      </w:pPr>
    </w:p>
    <w:p w:rsidR="009C35B8" w:rsidRPr="009C35B8" w:rsidRDefault="009C35B8" w:rsidP="00084733">
      <w:pPr>
        <w:shd w:val="clear" w:color="auto" w:fill="C6D9F1" w:themeFill="text2" w:themeFillTint="33"/>
        <w:spacing w:line="276" w:lineRule="auto"/>
      </w:pPr>
    </w:p>
    <w:p w:rsidR="00232B3A" w:rsidRDefault="00232B3A" w:rsidP="00084733">
      <w:pPr>
        <w:spacing w:line="276" w:lineRule="auto"/>
      </w:pPr>
    </w:p>
    <w:p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152D4" w:rsidRPr="005C6A36" w:rsidRDefault="00C152D4" w:rsidP="00084733">
      <w:pPr>
        <w:spacing w:line="276" w:lineRule="auto"/>
      </w:pPr>
    </w:p>
    <w:p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:rsidR="005C6A36" w:rsidRPr="00C152D4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  <w:r w:rsidR="009C35B8">
        <w:rPr>
          <w:b/>
        </w:rPr>
        <w:t xml:space="preserve">: </w:t>
      </w:r>
      <w:r w:rsidR="00DB059D">
        <w:rPr>
          <w:b/>
        </w:rPr>
        <w:t>23M</w:t>
      </w:r>
      <w:r w:rsidR="009330DD">
        <w:rPr>
          <w:b/>
        </w:rPr>
        <w:t>, Luke Jones</w:t>
      </w:r>
    </w:p>
    <w:p w:rsidR="005C6A36" w:rsidRPr="00C152D4" w:rsidRDefault="00DB059D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PMH:</w:t>
      </w:r>
      <w:r w:rsidR="009C35B8">
        <w:rPr>
          <w:b/>
        </w:rPr>
        <w:t xml:space="preserve"> </w:t>
      </w:r>
      <w:r>
        <w:rPr>
          <w:b/>
        </w:rPr>
        <w:t xml:space="preserve">Depression and personality disorder. H/0 </w:t>
      </w:r>
      <w:proofErr w:type="spellStart"/>
      <w:r>
        <w:rPr>
          <w:b/>
        </w:rPr>
        <w:t>self harm</w:t>
      </w:r>
      <w:proofErr w:type="spellEnd"/>
      <w:r>
        <w:rPr>
          <w:b/>
        </w:rPr>
        <w:t xml:space="preserve">, not currently well engaged with mental health. </w:t>
      </w:r>
      <w:proofErr w:type="spellStart"/>
      <w:r>
        <w:rPr>
          <w:b/>
        </w:rPr>
        <w:t>Etoh</w:t>
      </w:r>
      <w:proofErr w:type="spellEnd"/>
      <w:r>
        <w:rPr>
          <w:b/>
        </w:rPr>
        <w:t xml:space="preserve"> excess</w:t>
      </w:r>
    </w:p>
    <w:p w:rsidR="005C6A36" w:rsidRPr="009C35B8" w:rsidRDefault="005C6A36" w:rsidP="00084733">
      <w:pPr>
        <w:shd w:val="clear" w:color="auto" w:fill="C6D9F1" w:themeFill="text2" w:themeFillTint="33"/>
        <w:spacing w:line="276" w:lineRule="auto"/>
      </w:pPr>
    </w:p>
    <w:p w:rsidR="00C152D4" w:rsidRPr="005C6A36" w:rsidRDefault="00C152D4" w:rsidP="00084733">
      <w:pPr>
        <w:spacing w:line="276" w:lineRule="auto"/>
      </w:pPr>
    </w:p>
    <w:p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AC0CA8" w:rsidRDefault="00AC0CA8" w:rsidP="00AC0CA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No </w:t>
      </w:r>
      <w:proofErr w:type="spellStart"/>
      <w:r>
        <w:t>Hx</w:t>
      </w:r>
      <w:proofErr w:type="spellEnd"/>
      <w:r>
        <w:t xml:space="preserve"> from patient as </w:t>
      </w:r>
      <w:proofErr w:type="spellStart"/>
      <w:r>
        <w:t>obtunded</w:t>
      </w:r>
      <w:proofErr w:type="spellEnd"/>
      <w:r>
        <w:t xml:space="preserve">/family </w:t>
      </w:r>
      <w:proofErr w:type="spellStart"/>
      <w:r>
        <w:t>en</w:t>
      </w:r>
      <w:proofErr w:type="spellEnd"/>
      <w:r>
        <w:t xml:space="preserve"> route</w:t>
      </w:r>
    </w:p>
    <w:p w:rsidR="00AC0CA8" w:rsidRDefault="00AC0CA8" w:rsidP="00AC0CA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Likely ingested doses max</w:t>
      </w:r>
    </w:p>
    <w:p w:rsidR="00AC0CA8" w:rsidRDefault="00AC0CA8" w:rsidP="00AC0CA8">
      <w:pPr>
        <w:pStyle w:val="ListParagraph"/>
        <w:numPr>
          <w:ilvl w:val="1"/>
          <w:numId w:val="6"/>
        </w:numPr>
        <w:shd w:val="clear" w:color="auto" w:fill="C6D9F1" w:themeFill="text2" w:themeFillTint="33"/>
      </w:pPr>
      <w:r>
        <w:t>Panadol 30x500mg = 15g (Toxic = 70x150 = 10.5g)</w:t>
      </w:r>
    </w:p>
    <w:p w:rsidR="00AC0CA8" w:rsidRDefault="00AC0CA8" w:rsidP="00AC0CA8">
      <w:pPr>
        <w:pStyle w:val="ListParagraph"/>
        <w:numPr>
          <w:ilvl w:val="1"/>
          <w:numId w:val="6"/>
        </w:numPr>
        <w:shd w:val="clear" w:color="auto" w:fill="C6D9F1" w:themeFill="text2" w:themeFillTint="33"/>
      </w:pPr>
      <w:r>
        <w:t>Codeine 900mg</w:t>
      </w:r>
    </w:p>
    <w:p w:rsidR="00AC0CA8" w:rsidRDefault="00AC0CA8" w:rsidP="00AC0CA8">
      <w:pPr>
        <w:pStyle w:val="ListParagraph"/>
        <w:numPr>
          <w:ilvl w:val="1"/>
          <w:numId w:val="6"/>
        </w:numPr>
        <w:shd w:val="clear" w:color="auto" w:fill="C6D9F1" w:themeFill="text2" w:themeFillTint="33"/>
      </w:pPr>
      <w:proofErr w:type="spellStart"/>
      <w:r>
        <w:t>Endone</w:t>
      </w:r>
      <w:proofErr w:type="spellEnd"/>
      <w:r>
        <w:t xml:space="preserve"> 100mg</w:t>
      </w:r>
    </w:p>
    <w:p w:rsidR="00AC0CA8" w:rsidRDefault="00AC0CA8" w:rsidP="00AC0CA8">
      <w:pPr>
        <w:pStyle w:val="ListParagraph"/>
        <w:numPr>
          <w:ilvl w:val="1"/>
          <w:numId w:val="6"/>
        </w:numPr>
        <w:shd w:val="clear" w:color="auto" w:fill="C6D9F1" w:themeFill="text2" w:themeFillTint="33"/>
      </w:pPr>
      <w:r>
        <w:t>Propranolol 50x10mg = 500mg</w:t>
      </w:r>
    </w:p>
    <w:p w:rsidR="00AC0CA8" w:rsidRDefault="00AC0CA8" w:rsidP="00AC0CA8">
      <w:pPr>
        <w:pStyle w:val="ListParagraph"/>
        <w:numPr>
          <w:ilvl w:val="1"/>
          <w:numId w:val="6"/>
        </w:numPr>
        <w:shd w:val="clear" w:color="auto" w:fill="C6D9F1" w:themeFill="text2" w:themeFillTint="33"/>
      </w:pPr>
      <w:r>
        <w:t>Verapamil 30x180mg= 5.4g</w:t>
      </w:r>
    </w:p>
    <w:p w:rsidR="00C152D4" w:rsidRDefault="009330DD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Arrives with haemodynamic instability</w:t>
      </w:r>
      <w:r w:rsidR="00CE06BF">
        <w:t xml:space="preserve"> (</w:t>
      </w:r>
      <w:r w:rsidR="00956455">
        <w:t xml:space="preserve">Wide complex </w:t>
      </w:r>
      <w:proofErr w:type="spellStart"/>
      <w:r w:rsidR="00CE06BF">
        <w:t>bradyarrhythmia</w:t>
      </w:r>
      <w:proofErr w:type="spellEnd"/>
      <w:r w:rsidR="00CE06BF">
        <w:t>)</w:t>
      </w:r>
      <w:r>
        <w:t>, hypoxia and reduced LOC</w:t>
      </w:r>
    </w:p>
    <w:p w:rsidR="009330DD" w:rsidRDefault="009330DD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Needs protection of airway, IVF, inotropes</w:t>
      </w:r>
    </w:p>
    <w:p w:rsidR="009330DD" w:rsidRDefault="009330DD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During</w:t>
      </w:r>
      <w:r w:rsidR="00AC0CA8">
        <w:t xml:space="preserve"> preparation for</w:t>
      </w:r>
      <w:r>
        <w:t xml:space="preserve"> intubation the patient arrests –</w:t>
      </w:r>
      <w:r w:rsidR="00AC0CA8">
        <w:t xml:space="preserve"> VF</w:t>
      </w:r>
      <w:r>
        <w:t xml:space="preserve"> – shockable side of algorithm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3 x cycles of CPR then return of circulation when </w:t>
      </w:r>
      <w:proofErr w:type="spellStart"/>
      <w:r>
        <w:t>bicarb</w:t>
      </w:r>
      <w:proofErr w:type="spellEnd"/>
      <w:r>
        <w:t xml:space="preserve"> given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Intubation when possible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Early antidotes naloxone/Bicarbonate/ HIET/Calcium (later </w:t>
      </w:r>
      <w:proofErr w:type="spellStart"/>
      <w:r>
        <w:t>NAc</w:t>
      </w:r>
      <w:proofErr w:type="spellEnd"/>
      <w:r>
        <w:t xml:space="preserve"> but not priority)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Commencement of fluids and inotropes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NG charcoal once airway e</w:t>
      </w:r>
    </w:p>
    <w:p w:rsidR="00AC0CA8" w:rsidRDefault="00AC0CA8" w:rsidP="009330D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Consider WBI once stabilised – must be in discussion with toxicologist (rarely used)</w:t>
      </w:r>
    </w:p>
    <w:p w:rsidR="00946F97" w:rsidRDefault="00946F97" w:rsidP="00084733">
      <w:pPr>
        <w:shd w:val="clear" w:color="auto" w:fill="C6D9F1" w:themeFill="text2" w:themeFillTint="33"/>
        <w:spacing w:line="276" w:lineRule="auto"/>
      </w:pPr>
    </w:p>
    <w:p w:rsidR="00C152D4" w:rsidRPr="005C6A36" w:rsidRDefault="00C152D4" w:rsidP="00084733">
      <w:pPr>
        <w:spacing w:line="276" w:lineRule="auto"/>
      </w:pPr>
    </w:p>
    <w:p w:rsidR="00C152D4" w:rsidRPr="005C6A36" w:rsidRDefault="00C152D4" w:rsidP="00084733">
      <w:pPr>
        <w:spacing w:line="276" w:lineRule="auto"/>
      </w:pPr>
    </w:p>
    <w:p w:rsidR="00B94741" w:rsidRDefault="00B94741" w:rsidP="00B94741">
      <w:pPr>
        <w:spacing w:line="276" w:lineRule="auto"/>
      </w:pPr>
    </w:p>
    <w:p w:rsidR="00B94741" w:rsidRDefault="00B94741" w:rsidP="00B94741">
      <w:pPr>
        <w:spacing w:line="276" w:lineRule="auto"/>
      </w:pPr>
    </w:p>
    <w:sectPr w:rsidR="00B94741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038F"/>
    <w:multiLevelType w:val="hybridMultilevel"/>
    <w:tmpl w:val="19A2C86E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4D17"/>
    <w:rsid w:val="00084733"/>
    <w:rsid w:val="00134770"/>
    <w:rsid w:val="002259A5"/>
    <w:rsid w:val="00232B3A"/>
    <w:rsid w:val="00396433"/>
    <w:rsid w:val="003D6D39"/>
    <w:rsid w:val="004233D8"/>
    <w:rsid w:val="00473F7E"/>
    <w:rsid w:val="004D2466"/>
    <w:rsid w:val="005C6A36"/>
    <w:rsid w:val="006E7555"/>
    <w:rsid w:val="00762061"/>
    <w:rsid w:val="00827F76"/>
    <w:rsid w:val="008A025A"/>
    <w:rsid w:val="009330DD"/>
    <w:rsid w:val="00946F97"/>
    <w:rsid w:val="00954F4D"/>
    <w:rsid w:val="00956455"/>
    <w:rsid w:val="009C35B8"/>
    <w:rsid w:val="00AC0CA8"/>
    <w:rsid w:val="00B073C5"/>
    <w:rsid w:val="00B94741"/>
    <w:rsid w:val="00C152D4"/>
    <w:rsid w:val="00CE06BF"/>
    <w:rsid w:val="00DB059D"/>
    <w:rsid w:val="00E6299B"/>
    <w:rsid w:val="00F3598A"/>
    <w:rsid w:val="00F91408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4D4DE-15F3-4FCD-8108-6752FC86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2016-06-21T09:59:00Z</dcterms:created>
  <dcterms:modified xsi:type="dcterms:W3CDTF">2016-06-21T09:59:00Z</dcterms:modified>
</cp:coreProperties>
</file>