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55E4" w14:textId="77777777"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2A7D52">
        <w:rPr>
          <w:color w:val="7F7F7F" w:themeColor="text1" w:themeTint="80"/>
          <w:sz w:val="28"/>
          <w:szCs w:val="28"/>
          <w:lang w:val="en-US"/>
        </w:rPr>
        <w:t>RD</w:t>
      </w:r>
      <w:r w:rsidR="00BC1D66">
        <w:rPr>
          <w:color w:val="7F7F7F" w:themeColor="text1" w:themeTint="80"/>
          <w:sz w:val="28"/>
          <w:szCs w:val="28"/>
          <w:lang w:val="en-US"/>
        </w:rPr>
        <w:t>/MDS</w:t>
      </w:r>
    </w:p>
    <w:p w14:paraId="2074D88F" w14:textId="77777777" w:rsidR="004233D8" w:rsidRPr="003D6D39" w:rsidRDefault="002259A5" w:rsidP="00F5326F">
      <w:pPr>
        <w:pStyle w:val="Heading1"/>
        <w:spacing w:before="0"/>
      </w:pPr>
      <w:r w:rsidRPr="003D6D39">
        <w:t>Scenario Run Sheet</w:t>
      </w:r>
      <w:r w:rsidR="00C152D4" w:rsidRPr="003D6D39">
        <w:t xml:space="preserve">: </w:t>
      </w:r>
      <w:proofErr w:type="spellStart"/>
      <w:r w:rsidR="003B7A39">
        <w:t>Hyperkalemic</w:t>
      </w:r>
      <w:proofErr w:type="spellEnd"/>
      <w:r w:rsidR="003B7A39">
        <w:t xml:space="preserve"> cardiac arrest</w:t>
      </w:r>
    </w:p>
    <w:p w14:paraId="3DA4996D" w14:textId="77777777" w:rsidR="004E08FC" w:rsidRDefault="004E08FC" w:rsidP="004E08FC">
      <w:pPr>
        <w:pStyle w:val="Heading2"/>
        <w:shd w:val="clear" w:color="auto" w:fill="1F497D" w:themeFill="text2"/>
      </w:pPr>
      <w:r>
        <w:t>Learning Objectives</w:t>
      </w:r>
    </w:p>
    <w:p w14:paraId="6E9EBC44" w14:textId="77777777" w:rsidR="00A17FC5" w:rsidRPr="00C152D4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Target Group:</w:t>
      </w:r>
      <w:r w:rsidR="002A7D52">
        <w:rPr>
          <w:b/>
        </w:rPr>
        <w:t xml:space="preserve"> </w:t>
      </w:r>
      <w:r w:rsidR="002A7D52" w:rsidRPr="00C06EAD">
        <w:t>ED Registrars, ED Nurses</w:t>
      </w:r>
      <w:r w:rsidR="00096D76">
        <w:t>, ED PCA’s</w:t>
      </w:r>
    </w:p>
    <w:p w14:paraId="5AA97C74" w14:textId="77777777"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General</w:t>
      </w:r>
      <w:r w:rsidR="002A7D52">
        <w:rPr>
          <w:b/>
        </w:rPr>
        <w:t xml:space="preserve">: </w:t>
      </w:r>
      <w:r w:rsidR="002A7D52" w:rsidRPr="00C06EAD">
        <w:t>Interdisciplinary communication/allocation of roles</w:t>
      </w:r>
      <w:r w:rsidR="002A7D52">
        <w:t>/teamwork/leadership</w:t>
      </w:r>
    </w:p>
    <w:p w14:paraId="331862CE" w14:textId="77777777" w:rsidR="004E08FC" w:rsidRPr="00BB5694" w:rsidRDefault="004E08FC" w:rsidP="00A17FC5">
      <w:pPr>
        <w:shd w:val="clear" w:color="auto" w:fill="FFFFFF" w:themeFill="background1"/>
        <w:rPr>
          <w:b/>
        </w:rPr>
      </w:pPr>
    </w:p>
    <w:p w14:paraId="49934B8E" w14:textId="77777777" w:rsidR="002A7D52" w:rsidRDefault="004E08FC" w:rsidP="002A7D52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  <w:r w:rsidR="002A7D52">
        <w:rPr>
          <w:b/>
        </w:rPr>
        <w:t xml:space="preserve">: </w:t>
      </w:r>
    </w:p>
    <w:p w14:paraId="32C674CE" w14:textId="1DD1EB44" w:rsidR="000777A3" w:rsidRDefault="00096D76" w:rsidP="000777A3">
      <w:pPr>
        <w:shd w:val="clear" w:color="auto" w:fill="C6D9F1" w:themeFill="text2" w:themeFillTint="33"/>
        <w:spacing w:line="276" w:lineRule="auto"/>
      </w:pPr>
      <w:r>
        <w:t>Ability to rapidly deploy the “</w:t>
      </w:r>
      <w:r w:rsidR="003B7A39">
        <w:t>Shockable rhythm</w:t>
      </w:r>
      <w:r>
        <w:t>”</w:t>
      </w:r>
      <w:r w:rsidR="003B7A39">
        <w:t xml:space="preserve"> ALS algorithm </w:t>
      </w:r>
      <w:r w:rsidR="00F15795">
        <w:t xml:space="preserve">in a patient with sudden cardiac arrest, </w:t>
      </w:r>
      <w:r w:rsidR="003B7A39">
        <w:t xml:space="preserve">including focus on </w:t>
      </w:r>
      <w:r w:rsidR="00F15795">
        <w:t>immediate</w:t>
      </w:r>
      <w:r w:rsidR="003B7A39">
        <w:t xml:space="preserve"> CPR, </w:t>
      </w:r>
      <w:r w:rsidR="00F15795">
        <w:t xml:space="preserve">minimal delay to first rhythm check/defibrillation </w:t>
      </w:r>
      <w:r w:rsidR="003B7A39">
        <w:t>and identification of reversible causes</w:t>
      </w:r>
      <w:r>
        <w:t xml:space="preserve"> of </w:t>
      </w:r>
      <w:r w:rsidR="00F15795">
        <w:t>VF</w:t>
      </w:r>
    </w:p>
    <w:p w14:paraId="11CA6D5B" w14:textId="14169A08" w:rsidR="00F15795" w:rsidRPr="002A7D52" w:rsidRDefault="00F15795" w:rsidP="000777A3">
      <w:pPr>
        <w:shd w:val="clear" w:color="auto" w:fill="C6D9F1" w:themeFill="text2" w:themeFillTint="33"/>
        <w:spacing w:line="276" w:lineRule="auto"/>
      </w:pPr>
      <w:r>
        <w:t>Cohesive team approach to “charge and check” aspect of ALS algorithm</w:t>
      </w:r>
    </w:p>
    <w:p w14:paraId="027BE419" w14:textId="5A8C1B78" w:rsidR="003B7A39" w:rsidRDefault="003B7A39" w:rsidP="002A7D52">
      <w:pPr>
        <w:shd w:val="clear" w:color="auto" w:fill="C6D9F1" w:themeFill="text2" w:themeFillTint="33"/>
        <w:spacing w:line="276" w:lineRule="auto"/>
      </w:pPr>
      <w:proofErr w:type="gramStart"/>
      <w:r>
        <w:t xml:space="preserve">Management of </w:t>
      </w:r>
      <w:proofErr w:type="spellStart"/>
      <w:r>
        <w:t>hyperkalemia</w:t>
      </w:r>
      <w:proofErr w:type="spellEnd"/>
      <w:r>
        <w:t xml:space="preserve"> </w:t>
      </w:r>
      <w:r w:rsidR="00F15795">
        <w:t>in</w:t>
      </w:r>
      <w:r>
        <w:t xml:space="preserve"> cardiac arrest</w:t>
      </w:r>
      <w:r w:rsidR="00096D76">
        <w:t>.</w:t>
      </w:r>
      <w:proofErr w:type="gramEnd"/>
    </w:p>
    <w:p w14:paraId="65EA3DB7" w14:textId="4F91F526" w:rsidR="00096D76" w:rsidRDefault="00F15795" w:rsidP="002A7D52">
      <w:pPr>
        <w:shd w:val="clear" w:color="auto" w:fill="C6D9F1" w:themeFill="text2" w:themeFillTint="33"/>
        <w:spacing w:line="276" w:lineRule="auto"/>
      </w:pPr>
      <w:r>
        <w:t>Situational awareness: c</w:t>
      </w:r>
      <w:r w:rsidR="00096D76">
        <w:t xml:space="preserve">onsideration of ideal time to transfer patient to resus room from </w:t>
      </w:r>
      <w:r>
        <w:t>initial ED location (</w:t>
      </w:r>
      <w:r w:rsidR="000E3118">
        <w:t>minimal interruption to ALS</w:t>
      </w:r>
      <w:r>
        <w:t xml:space="preserve">, </w:t>
      </w:r>
      <w:r w:rsidR="000E3118">
        <w:t xml:space="preserve">ensure </w:t>
      </w:r>
      <w:r>
        <w:t>staff safety</w:t>
      </w:r>
      <w:r w:rsidR="000E3118">
        <w:t xml:space="preserve"> + patient privacy, minimise onlooker distress</w:t>
      </w:r>
      <w:r>
        <w:t>)</w:t>
      </w:r>
    </w:p>
    <w:p w14:paraId="664E7CE2" w14:textId="77777777" w:rsidR="004E08FC" w:rsidRPr="00BB5694" w:rsidRDefault="004E08FC" w:rsidP="00A17FC5">
      <w:pPr>
        <w:shd w:val="clear" w:color="auto" w:fill="FFFFFF" w:themeFill="background1"/>
        <w:rPr>
          <w:color w:val="FF0000"/>
        </w:rPr>
      </w:pPr>
    </w:p>
    <w:p w14:paraId="6C19CE0E" w14:textId="77777777"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502D4C4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Brief Summary:</w:t>
      </w:r>
    </w:p>
    <w:p w14:paraId="48A92969" w14:textId="77777777" w:rsidR="00A17FC5" w:rsidRDefault="00096D76" w:rsidP="00A17FC5">
      <w:pPr>
        <w:shd w:val="clear" w:color="auto" w:fill="FFFFFF" w:themeFill="background1"/>
        <w:spacing w:line="360" w:lineRule="auto"/>
      </w:pPr>
      <w:r>
        <w:t xml:space="preserve">72yo man presents with acute renal failure provoked by NSAID use, resulting in </w:t>
      </w:r>
      <w:proofErr w:type="spellStart"/>
      <w:r>
        <w:t>hyperkalemic</w:t>
      </w:r>
      <w:proofErr w:type="spellEnd"/>
      <w:r>
        <w:t xml:space="preserve"> cardiac arrest.</w:t>
      </w:r>
    </w:p>
    <w:p w14:paraId="1CA6828E" w14:textId="72E05838" w:rsidR="00096D76" w:rsidRDefault="00096D76" w:rsidP="00A17FC5">
      <w:pPr>
        <w:shd w:val="clear" w:color="auto" w:fill="FFFFFF" w:themeFill="background1"/>
        <w:spacing w:line="360" w:lineRule="auto"/>
        <w:rPr>
          <w:b/>
        </w:rPr>
      </w:pPr>
      <w:r>
        <w:t xml:space="preserve">Team responds to in-ED alarm and uses shockable rhythm ALS algorithm to manage </w:t>
      </w:r>
      <w:r w:rsidR="000E3118">
        <w:t xml:space="preserve">VF arrest, </w:t>
      </w:r>
      <w:r w:rsidR="00F15795">
        <w:t xml:space="preserve">identifies </w:t>
      </w:r>
      <w:proofErr w:type="spellStart"/>
      <w:r w:rsidR="00F15795">
        <w:t>hyperkalemia</w:t>
      </w:r>
      <w:proofErr w:type="spellEnd"/>
      <w:r w:rsidR="00F15795">
        <w:t xml:space="preserve"> and institutes relevant</w:t>
      </w:r>
      <w:r>
        <w:t xml:space="preserve"> therapies</w:t>
      </w:r>
      <w:r w:rsidR="00F15795">
        <w:t xml:space="preserve"> in a prioritised manner.  ROSC is achieved and patient </w:t>
      </w:r>
      <w:r w:rsidR="000E3118">
        <w:t xml:space="preserve">is </w:t>
      </w:r>
      <w:r w:rsidR="00F15795">
        <w:t xml:space="preserve">stabilised post arrest and prepared </w:t>
      </w:r>
      <w:r>
        <w:t>for urgent haemodialysis in ICU.  Team considers other causes of acute renal failure and cardiac arrest in the given context.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14:paraId="497025CC" w14:textId="77777777" w:rsidTr="0062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3AEB3A28" w14:textId="77777777" w:rsidR="00F5326F" w:rsidRPr="00F5326F" w:rsidRDefault="00F5326F" w:rsidP="00620AA0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14:paraId="6D22EFB0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14:paraId="70522700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14:paraId="1AAF12C7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14:paraId="764F5AA3" w14:textId="77777777" w:rsidTr="006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6E66E437" w14:textId="4C8AA8EB" w:rsidR="00F5326F" w:rsidRPr="00E5010C" w:rsidRDefault="00096D76" w:rsidP="00620AA0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2A7D52" w:rsidRPr="00E5010C">
              <w:rPr>
                <w:b w:val="0"/>
              </w:rPr>
              <w:t xml:space="preserve"> min</w:t>
            </w:r>
          </w:p>
        </w:tc>
        <w:tc>
          <w:tcPr>
            <w:tcW w:w="2745" w:type="dxa"/>
          </w:tcPr>
          <w:p w14:paraId="7C4DFB67" w14:textId="77777777" w:rsidR="00F5326F" w:rsidRPr="00E5010C" w:rsidRDefault="006B3DC2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20-25min</w:t>
            </w:r>
          </w:p>
        </w:tc>
        <w:tc>
          <w:tcPr>
            <w:tcW w:w="2746" w:type="dxa"/>
          </w:tcPr>
          <w:p w14:paraId="56B28E23" w14:textId="77777777" w:rsidR="00F5326F" w:rsidRPr="00E5010C" w:rsidRDefault="006B3DC2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 mins</w:t>
            </w:r>
          </w:p>
        </w:tc>
        <w:tc>
          <w:tcPr>
            <w:tcW w:w="2645" w:type="dxa"/>
          </w:tcPr>
          <w:p w14:paraId="1B03A7F6" w14:textId="77777777" w:rsidR="00F5326F" w:rsidRPr="00E5010C" w:rsidRDefault="006B3DC2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10 mins</w:t>
            </w:r>
          </w:p>
        </w:tc>
      </w:tr>
    </w:tbl>
    <w:p w14:paraId="5D5509FC" w14:textId="77777777"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14:paraId="226D029B" w14:textId="76C15F1B" w:rsidR="004E08FC" w:rsidRDefault="00096D76" w:rsidP="00A17FC5">
      <w:pPr>
        <w:shd w:val="clear" w:color="auto" w:fill="FFFFFF" w:themeFill="background1"/>
      </w:pPr>
      <w:r>
        <w:t>If you were involved how woul</w:t>
      </w:r>
      <w:r w:rsidR="00F15795">
        <w:t xml:space="preserve">d you manage your resources at </w:t>
      </w:r>
      <w:r>
        <w:t>this time of night?</w:t>
      </w:r>
    </w:p>
    <w:p w14:paraId="4B09CA07" w14:textId="77777777" w:rsidR="004E08FC" w:rsidRPr="00BB5694" w:rsidRDefault="004E08FC" w:rsidP="00A17FC5">
      <w:pPr>
        <w:shd w:val="clear" w:color="auto" w:fill="FFFFFF" w:themeFill="background1"/>
      </w:pPr>
    </w:p>
    <w:p w14:paraId="51984097" w14:textId="77777777"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14:paraId="5078A06D" w14:textId="77777777" w:rsidTr="00B4234C">
        <w:tc>
          <w:tcPr>
            <w:tcW w:w="1843" w:type="dxa"/>
          </w:tcPr>
          <w:p w14:paraId="58F2B6B9" w14:textId="77777777" w:rsidR="00A17FC5" w:rsidRDefault="00A17FC5" w:rsidP="00A17FC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Mannikin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0" w:type="dxa"/>
          </w:tcPr>
          <w:p w14:paraId="7258B730" w14:textId="57D270DF" w:rsidR="00A17FC5" w:rsidRPr="00EC4658" w:rsidRDefault="00096D76" w:rsidP="00096D76">
            <w:pPr>
              <w:spacing w:line="360" w:lineRule="auto"/>
            </w:pPr>
            <w:proofErr w:type="spellStart"/>
            <w:r>
              <w:t>SimMan</w:t>
            </w:r>
            <w:proofErr w:type="spellEnd"/>
            <w:r>
              <w:t xml:space="preserve"> 3G </w:t>
            </w:r>
            <w:r w:rsidR="00F15795">
              <w:t xml:space="preserve">adult </w:t>
            </w:r>
            <w:r w:rsidR="00EC4658">
              <w:t>mannequin</w:t>
            </w:r>
            <w:r w:rsidR="000777A3">
              <w:t xml:space="preserve">.  </w:t>
            </w:r>
          </w:p>
        </w:tc>
      </w:tr>
      <w:tr w:rsidR="00A17FC5" w14:paraId="10FDA9C1" w14:textId="77777777" w:rsidTr="00B4234C">
        <w:tc>
          <w:tcPr>
            <w:tcW w:w="1843" w:type="dxa"/>
          </w:tcPr>
          <w:p w14:paraId="3EAF5655" w14:textId="77777777"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14:paraId="678FC176" w14:textId="3F40F826" w:rsidR="00A17FC5" w:rsidRPr="00A17FC5" w:rsidRDefault="00096D76" w:rsidP="00BC1D66">
            <w:pPr>
              <w:spacing w:line="360" w:lineRule="auto"/>
            </w:pPr>
            <w:proofErr w:type="spellStart"/>
            <w:r>
              <w:t>SimMan</w:t>
            </w:r>
            <w:proofErr w:type="spellEnd"/>
            <w:r>
              <w:t xml:space="preserve"> 3G</w:t>
            </w:r>
            <w:r w:rsidR="00F15795">
              <w:t xml:space="preserve"> laptop</w:t>
            </w:r>
          </w:p>
        </w:tc>
      </w:tr>
      <w:tr w:rsidR="00A17FC5" w14:paraId="16DECB2A" w14:textId="77777777" w:rsidTr="00B4234C">
        <w:tc>
          <w:tcPr>
            <w:tcW w:w="1843" w:type="dxa"/>
          </w:tcPr>
          <w:p w14:paraId="6E661B71" w14:textId="77777777"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14:paraId="5E379F15" w14:textId="47A29CE3" w:rsidR="00A17FC5" w:rsidRPr="00B4234C" w:rsidRDefault="00574755" w:rsidP="00096D76">
            <w:pPr>
              <w:spacing w:line="360" w:lineRule="auto"/>
            </w:pPr>
            <w:r>
              <w:t xml:space="preserve">ED green sheet, </w:t>
            </w:r>
            <w:r w:rsidR="00F15795">
              <w:t>EDNA (partially filled out by RN), ALS algorithm</w:t>
            </w:r>
          </w:p>
        </w:tc>
      </w:tr>
      <w:tr w:rsidR="00A17FC5" w14:paraId="3853D157" w14:textId="77777777" w:rsidTr="00B4234C">
        <w:tc>
          <w:tcPr>
            <w:tcW w:w="1843" w:type="dxa"/>
          </w:tcPr>
          <w:p w14:paraId="7C24B843" w14:textId="77777777" w:rsidR="00A17FC5" w:rsidRDefault="00096D76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B4234C">
              <w:rPr>
                <w:b/>
              </w:rPr>
              <w:t>Equipment</w:t>
            </w:r>
          </w:p>
        </w:tc>
        <w:tc>
          <w:tcPr>
            <w:tcW w:w="8930" w:type="dxa"/>
          </w:tcPr>
          <w:p w14:paraId="27BDD069" w14:textId="241D8AD7" w:rsidR="000777A3" w:rsidRDefault="00096D76" w:rsidP="00096D76">
            <w:pPr>
              <w:shd w:val="clear" w:color="auto" w:fill="C6D9F1" w:themeFill="text2" w:themeFillTint="33"/>
              <w:spacing w:line="276" w:lineRule="auto"/>
            </w:pPr>
            <w:r>
              <w:t>Resus trolley from ED floor</w:t>
            </w:r>
            <w:r w:rsidR="00F15795">
              <w:t>, ETCO2 monitor</w:t>
            </w:r>
          </w:p>
          <w:p w14:paraId="580E3AB5" w14:textId="77777777" w:rsidR="00096D76" w:rsidRDefault="00096D76" w:rsidP="00096D76">
            <w:pPr>
              <w:shd w:val="clear" w:color="auto" w:fill="C6D9F1" w:themeFill="text2" w:themeFillTint="33"/>
              <w:spacing w:line="276" w:lineRule="auto"/>
            </w:pPr>
            <w:r>
              <w:t>Ultrasound</w:t>
            </w:r>
          </w:p>
          <w:p w14:paraId="34EF1856" w14:textId="77777777" w:rsidR="00F15795" w:rsidRDefault="00F15795" w:rsidP="00096D76">
            <w:pPr>
              <w:shd w:val="clear" w:color="auto" w:fill="C6D9F1" w:themeFill="text2" w:themeFillTint="33"/>
              <w:spacing w:line="276" w:lineRule="auto"/>
            </w:pPr>
            <w:r>
              <w:t>Arterial line and pressure bag</w:t>
            </w:r>
          </w:p>
          <w:p w14:paraId="44F880A0" w14:textId="77777777" w:rsidR="00F15795" w:rsidRDefault="00F15795" w:rsidP="00096D76">
            <w:pPr>
              <w:shd w:val="clear" w:color="auto" w:fill="C6D9F1" w:themeFill="text2" w:themeFillTint="33"/>
              <w:spacing w:line="276" w:lineRule="auto"/>
            </w:pPr>
            <w:r>
              <w:t xml:space="preserve">Quad lumen CVC / </w:t>
            </w:r>
            <w:proofErr w:type="spellStart"/>
            <w:r>
              <w:t>vascath</w:t>
            </w:r>
            <w:proofErr w:type="spellEnd"/>
          </w:p>
          <w:p w14:paraId="37F11F8A" w14:textId="0CCE9DDA" w:rsidR="00F15795" w:rsidRPr="00B4234C" w:rsidRDefault="00F15795" w:rsidP="00096D76">
            <w:pPr>
              <w:shd w:val="clear" w:color="auto" w:fill="C6D9F1" w:themeFill="text2" w:themeFillTint="33"/>
              <w:spacing w:line="276" w:lineRule="auto"/>
            </w:pPr>
            <w:r>
              <w:t>NG tube / IDC</w:t>
            </w:r>
          </w:p>
        </w:tc>
      </w:tr>
      <w:tr w:rsidR="00B4234C" w14:paraId="47A268F2" w14:textId="77777777" w:rsidTr="00B4234C">
        <w:tc>
          <w:tcPr>
            <w:tcW w:w="1843" w:type="dxa"/>
          </w:tcPr>
          <w:p w14:paraId="0292D924" w14:textId="0B8407C9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14:paraId="3A6ECC5A" w14:textId="6C8DE721" w:rsidR="00EC4658" w:rsidRPr="00B4234C" w:rsidRDefault="00EC4658" w:rsidP="00F15795">
            <w:pPr>
              <w:spacing w:line="360" w:lineRule="auto"/>
            </w:pPr>
            <w:r>
              <w:t>Normal Saline</w:t>
            </w:r>
          </w:p>
        </w:tc>
      </w:tr>
      <w:tr w:rsidR="00B4234C" w14:paraId="52976652" w14:textId="77777777" w:rsidTr="00B4234C">
        <w:tc>
          <w:tcPr>
            <w:tcW w:w="1843" w:type="dxa"/>
          </w:tcPr>
          <w:p w14:paraId="3CA0D3FF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14:paraId="0652FC8F" w14:textId="77777777" w:rsidR="00B4234C" w:rsidRDefault="00096D76" w:rsidP="00096D76">
            <w:pPr>
              <w:spacing w:line="360" w:lineRule="auto"/>
            </w:pPr>
            <w:r>
              <w:t xml:space="preserve">Adrenaline 1/1000, </w:t>
            </w:r>
            <w:proofErr w:type="spellStart"/>
            <w:r>
              <w:t>amdiodarone</w:t>
            </w:r>
            <w:proofErr w:type="spellEnd"/>
          </w:p>
          <w:p w14:paraId="00F1AD71" w14:textId="475D979B" w:rsidR="00F15795" w:rsidRPr="00B4234C" w:rsidRDefault="00F15795" w:rsidP="00F15795">
            <w:pPr>
              <w:shd w:val="clear" w:color="auto" w:fill="C6D9F1" w:themeFill="text2" w:themeFillTint="33"/>
              <w:spacing w:line="276" w:lineRule="auto"/>
            </w:pPr>
            <w:proofErr w:type="spellStart"/>
            <w:r>
              <w:t>NaBic</w:t>
            </w:r>
            <w:proofErr w:type="spellEnd"/>
            <w:r>
              <w:t>/50% dextrose/</w:t>
            </w:r>
            <w:proofErr w:type="spellStart"/>
            <w:r>
              <w:t>actrapid</w:t>
            </w:r>
            <w:proofErr w:type="spellEnd"/>
            <w:r>
              <w:t>/Ca Gluconate 4 vials</w:t>
            </w:r>
            <w:r w:rsidRPr="00C06EAD">
              <w:t>/</w:t>
            </w:r>
            <w:r>
              <w:t xml:space="preserve">salbutamol </w:t>
            </w:r>
            <w:proofErr w:type="spellStart"/>
            <w:r>
              <w:t>nebules</w:t>
            </w:r>
            <w:proofErr w:type="spellEnd"/>
            <w:r>
              <w:t>/</w:t>
            </w:r>
            <w:proofErr w:type="spellStart"/>
            <w:r>
              <w:t>resonium</w:t>
            </w:r>
            <w:proofErr w:type="spellEnd"/>
          </w:p>
        </w:tc>
      </w:tr>
    </w:tbl>
    <w:p w14:paraId="153D4051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p w14:paraId="51A84CAF" w14:textId="77777777" w:rsidR="0017546E" w:rsidRDefault="0017546E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14:paraId="3EA26D7C" w14:textId="77777777" w:rsidTr="00620AA0">
        <w:tc>
          <w:tcPr>
            <w:tcW w:w="1843" w:type="dxa"/>
          </w:tcPr>
          <w:p w14:paraId="69D93146" w14:textId="77777777" w:rsidR="00B4234C" w:rsidRDefault="00B4234C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Sim Prompts</w:t>
            </w:r>
          </w:p>
        </w:tc>
        <w:tc>
          <w:tcPr>
            <w:tcW w:w="8930" w:type="dxa"/>
          </w:tcPr>
          <w:p w14:paraId="4C444011" w14:textId="4092C5BE" w:rsidR="00B4234C" w:rsidRDefault="00B4234C" w:rsidP="00EC4658">
            <w:pPr>
              <w:spacing w:line="360" w:lineRule="auto"/>
            </w:pPr>
            <w:r w:rsidRPr="00B4234C">
              <w:t>CXR</w:t>
            </w:r>
            <w:r w:rsidR="00F15795">
              <w:t xml:space="preserve"> (post intubation)</w:t>
            </w:r>
            <w:r w:rsidRPr="00B4234C">
              <w:t>, 12 Lead</w:t>
            </w:r>
            <w:r w:rsidR="00096D76">
              <w:t xml:space="preserve"> ECG’s</w:t>
            </w:r>
            <w:r w:rsidR="0017546E">
              <w:t>:</w:t>
            </w:r>
            <w:r w:rsidR="00096D76">
              <w:t xml:space="preserve"> </w:t>
            </w:r>
            <w:proofErr w:type="spellStart"/>
            <w:r w:rsidR="00096D76">
              <w:t>hyperkalemia</w:t>
            </w:r>
            <w:proofErr w:type="spellEnd"/>
            <w:r w:rsidR="00096D76">
              <w:t xml:space="preserve"> broad and narrow </w:t>
            </w:r>
            <w:proofErr w:type="spellStart"/>
            <w:r w:rsidR="00096D76">
              <w:t>cplx</w:t>
            </w:r>
            <w:proofErr w:type="spellEnd"/>
            <w:r w:rsidR="00F15795">
              <w:t>, VBGs</w:t>
            </w:r>
          </w:p>
          <w:p w14:paraId="715AACC1" w14:textId="2F973F4B" w:rsidR="00096D76" w:rsidRPr="00B4234C" w:rsidRDefault="00F15795" w:rsidP="00EC4658">
            <w:pPr>
              <w:spacing w:line="360" w:lineRule="auto"/>
            </w:pPr>
            <w:r>
              <w:t>Handwritten d</w:t>
            </w:r>
            <w:r w:rsidR="00096D76">
              <w:t>rug list from wallet</w:t>
            </w:r>
          </w:p>
        </w:tc>
      </w:tr>
    </w:tbl>
    <w:p w14:paraId="784F142C" w14:textId="77777777"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14:paraId="0CC5CBEE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1B2D2B53" w14:textId="77777777"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629CB4D9" w14:textId="77777777" w:rsidR="00F15795" w:rsidRDefault="000A6EF1" w:rsidP="00F15795">
      <w:pPr>
        <w:shd w:val="clear" w:color="auto" w:fill="FFFFFF" w:themeFill="background1"/>
        <w:spacing w:line="360" w:lineRule="auto"/>
      </w:pPr>
      <w:r w:rsidRPr="00C152D4">
        <w:rPr>
          <w:b/>
        </w:rPr>
        <w:lastRenderedPageBreak/>
        <w:t>Staff</w:t>
      </w:r>
      <w:r w:rsidR="00692E4E">
        <w:rPr>
          <w:b/>
        </w:rPr>
        <w:t>:</w:t>
      </w:r>
      <w:r w:rsidR="006B3DC2">
        <w:rPr>
          <w:b/>
        </w:rPr>
        <w:tab/>
      </w:r>
      <w:r w:rsidR="006B3DC2">
        <w:rPr>
          <w:b/>
        </w:rPr>
        <w:tab/>
      </w:r>
      <w:r w:rsidR="006B3DC2">
        <w:rPr>
          <w:b/>
        </w:rPr>
        <w:tab/>
      </w:r>
      <w:r w:rsidR="00692E4E" w:rsidRPr="00692E4E">
        <w:t>ED RN’s x3</w:t>
      </w:r>
      <w:r w:rsidR="00F15795">
        <w:t xml:space="preserve"> (first RN “partial confederate”)</w:t>
      </w:r>
      <w:r w:rsidR="00692E4E" w:rsidRPr="00692E4E">
        <w:tab/>
      </w:r>
      <w:r w:rsidR="006B3DC2">
        <w:tab/>
      </w:r>
      <w:r w:rsidR="00F15795">
        <w:t>ED Registrars x3 (1 plays RMO</w:t>
      </w:r>
    </w:p>
    <w:p w14:paraId="767CE051" w14:textId="30D2D1A8" w:rsidR="00096D76" w:rsidRPr="00F15795" w:rsidRDefault="00F15795" w:rsidP="00F15795">
      <w:pPr>
        <w:shd w:val="clear" w:color="auto" w:fill="FFFFFF" w:themeFill="background1"/>
        <w:spacing w:line="360" w:lineRule="auto"/>
        <w:ind w:left="1440" w:firstLine="720"/>
      </w:pPr>
      <w:r>
        <w:t>PCA x 1</w:t>
      </w:r>
    </w:p>
    <w:p w14:paraId="2FB67338" w14:textId="5A067CE6" w:rsidR="00692E4E" w:rsidRDefault="00EC4658" w:rsidP="00EC4658">
      <w:pPr>
        <w:spacing w:line="276" w:lineRule="auto"/>
        <w:sectPr w:rsidR="00692E4E" w:rsidSect="00692E4E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C152D4">
        <w:rPr>
          <w:b/>
        </w:rPr>
        <w:t>Instructor Roles</w:t>
      </w:r>
      <w:r w:rsidR="00692E4E">
        <w:rPr>
          <w:b/>
        </w:rPr>
        <w:t xml:space="preserve">: </w:t>
      </w:r>
      <w:r w:rsidR="006B3DC2">
        <w:rPr>
          <w:b/>
        </w:rPr>
        <w:tab/>
      </w:r>
      <w:r w:rsidR="00F15795">
        <w:t>Facilitator in room (FACEM)</w:t>
      </w:r>
    </w:p>
    <w:p w14:paraId="0F322D3B" w14:textId="77777777" w:rsidR="00096D76" w:rsidRDefault="006B3DC2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lastRenderedPageBreak/>
        <w:t xml:space="preserve">Confederates: </w:t>
      </w:r>
      <w:r>
        <w:rPr>
          <w:b/>
        </w:rPr>
        <w:tab/>
      </w:r>
    </w:p>
    <w:p w14:paraId="12FDF958" w14:textId="4FDE3FD2" w:rsidR="00096D76" w:rsidRDefault="00096D76" w:rsidP="000A6EF1">
      <w:pPr>
        <w:shd w:val="clear" w:color="auto" w:fill="FFFFFF" w:themeFill="background1"/>
        <w:spacing w:line="360" w:lineRule="auto"/>
      </w:pPr>
      <w:r>
        <w:t>Son</w:t>
      </w:r>
      <w:r w:rsidR="00F15795">
        <w:t xml:space="preserve"> (FACEM)</w:t>
      </w:r>
      <w:r w:rsidR="006B3DC2">
        <w:tab/>
      </w:r>
      <w:r w:rsidR="006B3DC2">
        <w:tab/>
      </w:r>
    </w:p>
    <w:p w14:paraId="7AF0D08B" w14:textId="1C4339A0" w:rsidR="00096D76" w:rsidRDefault="00096D76" w:rsidP="000A6EF1">
      <w:pPr>
        <w:shd w:val="clear" w:color="auto" w:fill="FFFFFF" w:themeFill="background1"/>
        <w:spacing w:line="360" w:lineRule="auto"/>
        <w:rPr>
          <w:b/>
        </w:rPr>
        <w:sectPr w:rsidR="00096D76" w:rsidSect="00692E4E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Sim switch</w:t>
      </w:r>
      <w:r w:rsidR="00F15795">
        <w:t xml:space="preserve"> (FACEM)</w:t>
      </w:r>
    </w:p>
    <w:p w14:paraId="037D5125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lastRenderedPageBreak/>
        <w:t>Additional Information/Medical History</w:t>
      </w:r>
    </w:p>
    <w:p w14:paraId="359BD033" w14:textId="566535F5" w:rsidR="00F15795" w:rsidRPr="00F15795" w:rsidRDefault="000A6EF1" w:rsidP="00F1579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Demographics</w:t>
      </w:r>
      <w:r w:rsidR="00F15795">
        <w:rPr>
          <w:b/>
        </w:rPr>
        <w:t xml:space="preserve">:  </w:t>
      </w:r>
      <w:r w:rsidR="00096D76">
        <w:t xml:space="preserve">72 year old </w:t>
      </w:r>
      <w:r w:rsidR="0056526F">
        <w:t>JIM</w:t>
      </w:r>
      <w:r w:rsidR="00096D76">
        <w:t xml:space="preserve"> lives alone</w:t>
      </w:r>
      <w:r w:rsidR="00692E4E" w:rsidRPr="00692E4E">
        <w:t xml:space="preserve"> </w:t>
      </w:r>
      <w:r w:rsidR="00096D76">
        <w:t>independen</w:t>
      </w:r>
      <w:r w:rsidR="00094519">
        <w:t>t</w:t>
      </w:r>
      <w:r w:rsidR="00096D76">
        <w:t>ly with support from son</w:t>
      </w:r>
      <w:r w:rsidR="0056526F">
        <w:t xml:space="preserve"> STEVE</w:t>
      </w:r>
      <w:r w:rsidR="00F15795">
        <w:t>.  Wife died 20 years ago in a car accident.</w:t>
      </w:r>
    </w:p>
    <w:p w14:paraId="45917922" w14:textId="77777777" w:rsidR="00F15795" w:rsidRDefault="00F15795" w:rsidP="00692E4E">
      <w:pPr>
        <w:shd w:val="clear" w:color="auto" w:fill="FFFFFF" w:themeFill="background1"/>
        <w:spacing w:line="360" w:lineRule="auto"/>
        <w:rPr>
          <w:b/>
        </w:rPr>
      </w:pPr>
    </w:p>
    <w:p w14:paraId="41941A1B" w14:textId="26527CFB" w:rsidR="00096D76" w:rsidRDefault="00692E4E" w:rsidP="00692E4E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PMH</w:t>
      </w:r>
      <w:r w:rsidR="00F15795">
        <w:rPr>
          <w:b/>
        </w:rPr>
        <w:t>:</w:t>
      </w:r>
      <w:r>
        <w:rPr>
          <w:b/>
        </w:rPr>
        <w:t xml:space="preserve"> </w:t>
      </w:r>
      <w:r w:rsidR="00096D76">
        <w:rPr>
          <w:b/>
        </w:rPr>
        <w:t xml:space="preserve"> (from son and medication list)</w:t>
      </w:r>
    </w:p>
    <w:p w14:paraId="69BA56AC" w14:textId="77777777" w:rsidR="00692E4E" w:rsidRPr="00096D76" w:rsidRDefault="00096D76" w:rsidP="00692E4E">
      <w:pPr>
        <w:shd w:val="clear" w:color="auto" w:fill="FFFFFF" w:themeFill="background1"/>
        <w:spacing w:line="360" w:lineRule="auto"/>
      </w:pPr>
      <w:r w:rsidRPr="00096D76">
        <w:t>IHD with previous stent RCA 2010, pain free since</w:t>
      </w:r>
    </w:p>
    <w:p w14:paraId="2C9BEEA9" w14:textId="77777777" w:rsidR="00096D76" w:rsidRPr="00096D76" w:rsidRDefault="00096D76" w:rsidP="00692E4E">
      <w:pPr>
        <w:shd w:val="clear" w:color="auto" w:fill="FFFFFF" w:themeFill="background1"/>
        <w:spacing w:line="360" w:lineRule="auto"/>
      </w:pPr>
      <w:r w:rsidRPr="00096D76">
        <w:t>Aspirin 100mg</w:t>
      </w:r>
    </w:p>
    <w:p w14:paraId="751F8BA1" w14:textId="57FE0EF1" w:rsidR="00096D76" w:rsidRPr="00096D76" w:rsidRDefault="00096D76" w:rsidP="00692E4E">
      <w:pPr>
        <w:shd w:val="clear" w:color="auto" w:fill="FFFFFF" w:themeFill="background1"/>
        <w:spacing w:line="360" w:lineRule="auto"/>
      </w:pPr>
      <w:r w:rsidRPr="00096D76">
        <w:t xml:space="preserve">HT on </w:t>
      </w:r>
      <w:proofErr w:type="spellStart"/>
      <w:r w:rsidRPr="00096D76">
        <w:t>ram</w:t>
      </w:r>
      <w:r w:rsidR="00F15795">
        <w:t>ipril</w:t>
      </w:r>
      <w:proofErr w:type="spellEnd"/>
      <w:r w:rsidR="00F15795">
        <w:t xml:space="preserve"> 10mg </w:t>
      </w:r>
      <w:proofErr w:type="gramStart"/>
      <w:r w:rsidR="00F15795">
        <w:t>od</w:t>
      </w:r>
      <w:proofErr w:type="gramEnd"/>
      <w:r w:rsidR="00F15795">
        <w:t>, atenolol 25mg od</w:t>
      </w:r>
    </w:p>
    <w:p w14:paraId="563C8F35" w14:textId="77777777" w:rsidR="00096D76" w:rsidRPr="00096D76" w:rsidRDefault="00096D76" w:rsidP="00692E4E">
      <w:pPr>
        <w:shd w:val="clear" w:color="auto" w:fill="FFFFFF" w:themeFill="background1"/>
        <w:spacing w:line="360" w:lineRule="auto"/>
      </w:pPr>
      <w:proofErr w:type="spellStart"/>
      <w:r w:rsidRPr="00096D76">
        <w:t>Hypercholesterolaemia</w:t>
      </w:r>
      <w:proofErr w:type="spellEnd"/>
      <w:r w:rsidRPr="00096D76">
        <w:t xml:space="preserve"> on atorvastatin 40mg daily</w:t>
      </w:r>
    </w:p>
    <w:p w14:paraId="6C4EB77F" w14:textId="77777777" w:rsidR="00096D76" w:rsidRPr="00096D76" w:rsidRDefault="00096D76" w:rsidP="00692E4E">
      <w:pPr>
        <w:shd w:val="clear" w:color="auto" w:fill="FFFFFF" w:themeFill="background1"/>
        <w:spacing w:line="360" w:lineRule="auto"/>
      </w:pPr>
      <w:r w:rsidRPr="00096D76">
        <w:t xml:space="preserve">Gout: allopurinol 300mg od; prolonged exacerbation Right great toe: taking </w:t>
      </w:r>
      <w:proofErr w:type="gramStart"/>
      <w:r w:rsidRPr="00096D76">
        <w:t>ibuprofen  and</w:t>
      </w:r>
      <w:proofErr w:type="gramEnd"/>
      <w:r w:rsidRPr="00096D76">
        <w:t xml:space="preserve"> </w:t>
      </w:r>
      <w:proofErr w:type="spellStart"/>
      <w:r w:rsidRPr="00096D76">
        <w:t>panadol</w:t>
      </w:r>
      <w:proofErr w:type="spellEnd"/>
      <w:r w:rsidRPr="00096D76">
        <w:t xml:space="preserve"> </w:t>
      </w:r>
      <w:proofErr w:type="spellStart"/>
      <w:r w:rsidRPr="00096D76">
        <w:t>osteo</w:t>
      </w:r>
      <w:proofErr w:type="spellEnd"/>
      <w:r w:rsidRPr="00096D76">
        <w:t xml:space="preserve"> “regularly” for  about 2 weeks.</w:t>
      </w:r>
    </w:p>
    <w:p w14:paraId="22E27BC6" w14:textId="77777777" w:rsidR="00096D76" w:rsidRDefault="00096D76" w:rsidP="00692E4E">
      <w:pPr>
        <w:shd w:val="clear" w:color="auto" w:fill="FFFFFF" w:themeFill="background1"/>
        <w:spacing w:line="360" w:lineRule="auto"/>
      </w:pPr>
      <w:r w:rsidRPr="00096D76">
        <w:t xml:space="preserve">Peripheral vascular </w:t>
      </w:r>
      <w:proofErr w:type="gramStart"/>
      <w:r w:rsidRPr="00096D76">
        <w:t>disease with previous Right fem-pop bypass</w:t>
      </w:r>
      <w:proofErr w:type="gramEnd"/>
      <w:r w:rsidRPr="00096D76">
        <w:t xml:space="preserve"> 2014: reformed smoker</w:t>
      </w:r>
    </w:p>
    <w:p w14:paraId="65B31F7D" w14:textId="77777777" w:rsidR="00096D76" w:rsidRPr="00096D76" w:rsidRDefault="00096D76" w:rsidP="00692E4E">
      <w:pPr>
        <w:shd w:val="clear" w:color="auto" w:fill="FFFFFF" w:themeFill="background1"/>
        <w:spacing w:line="360" w:lineRule="auto"/>
      </w:pPr>
      <w:r>
        <w:t>CKD with baseline creatinine 130</w:t>
      </w:r>
    </w:p>
    <w:p w14:paraId="23CBDFF8" w14:textId="77777777" w:rsidR="00096D76" w:rsidRDefault="00096D76" w:rsidP="00692E4E">
      <w:pPr>
        <w:shd w:val="clear" w:color="auto" w:fill="FFFFFF" w:themeFill="background1"/>
        <w:spacing w:line="360" w:lineRule="auto"/>
      </w:pPr>
      <w:r w:rsidRPr="00096D76">
        <w:t>COPD on salbutamol MDI prn</w:t>
      </w:r>
    </w:p>
    <w:p w14:paraId="5F5BF39A" w14:textId="77777777" w:rsidR="00096D76" w:rsidRDefault="00096D76" w:rsidP="00692E4E">
      <w:pPr>
        <w:shd w:val="clear" w:color="auto" w:fill="FFFFFF" w:themeFill="background1"/>
        <w:spacing w:line="360" w:lineRule="auto"/>
      </w:pPr>
      <w:proofErr w:type="spellStart"/>
      <w:r>
        <w:t>Appendicectomy</w:t>
      </w:r>
      <w:proofErr w:type="spellEnd"/>
    </w:p>
    <w:p w14:paraId="659D31DC" w14:textId="77777777" w:rsidR="00096D76" w:rsidRDefault="00096D76" w:rsidP="00692E4E">
      <w:pPr>
        <w:shd w:val="clear" w:color="auto" w:fill="FFFFFF" w:themeFill="background1"/>
        <w:spacing w:line="360" w:lineRule="auto"/>
      </w:pPr>
      <w:r>
        <w:t>NKDA</w:t>
      </w:r>
    </w:p>
    <w:p w14:paraId="307841F5" w14:textId="77777777" w:rsidR="002A7D52" w:rsidRDefault="002A7D52" w:rsidP="000A6EF1">
      <w:pPr>
        <w:shd w:val="clear" w:color="auto" w:fill="FFFFFF" w:themeFill="background1"/>
        <w:spacing w:line="360" w:lineRule="auto"/>
        <w:rPr>
          <w:b/>
        </w:rPr>
      </w:pPr>
    </w:p>
    <w:p w14:paraId="1087139F" w14:textId="5C6DE472" w:rsidR="002A7D52" w:rsidRDefault="00692E4E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HPC</w:t>
      </w:r>
      <w:r>
        <w:rPr>
          <w:b/>
        </w:rPr>
        <w:t xml:space="preserve"> (</w:t>
      </w:r>
      <w:r w:rsidR="00096D76">
        <w:rPr>
          <w:b/>
        </w:rPr>
        <w:t>Son</w:t>
      </w:r>
      <w:r w:rsidR="0056526F">
        <w:rPr>
          <w:b/>
        </w:rPr>
        <w:t xml:space="preserve"> STEVE</w:t>
      </w:r>
      <w:r>
        <w:rPr>
          <w:b/>
        </w:rPr>
        <w:t>)</w:t>
      </w:r>
      <w:r w:rsidR="002A7D52">
        <w:rPr>
          <w:b/>
        </w:rPr>
        <w:t>:</w:t>
      </w:r>
    </w:p>
    <w:p w14:paraId="29087668" w14:textId="2C695480" w:rsidR="00096D76" w:rsidRDefault="002A7D52" w:rsidP="000A6EF1">
      <w:pPr>
        <w:shd w:val="clear" w:color="auto" w:fill="FFFFFF" w:themeFill="background1"/>
        <w:spacing w:line="360" w:lineRule="auto"/>
      </w:pPr>
      <w:r>
        <w:t>“</w:t>
      </w:r>
      <w:r w:rsidR="0056526F">
        <w:t>Dad</w:t>
      </w:r>
      <w:r w:rsidR="00096D76">
        <w:t xml:space="preserve">’s been vomiting and feeling weak for the past couple of days and had put </w:t>
      </w:r>
      <w:proofErr w:type="gramStart"/>
      <w:r w:rsidR="00096D76">
        <w:t>himself</w:t>
      </w:r>
      <w:proofErr w:type="gramEnd"/>
      <w:r w:rsidR="00096D76">
        <w:t xml:space="preserve"> to bed</w:t>
      </w:r>
      <w:r w:rsidR="00F15795">
        <w:t xml:space="preserve"> yesterday morning</w:t>
      </w:r>
      <w:r w:rsidR="00096D76">
        <w:t xml:space="preserve">.  </w:t>
      </w:r>
      <w:r w:rsidR="00F15795">
        <w:t>I made him book a</w:t>
      </w:r>
      <w:r w:rsidR="00096D76">
        <w:t xml:space="preserve"> GP appointment </w:t>
      </w:r>
      <w:r w:rsidR="00F15795">
        <w:t xml:space="preserve">for </w:t>
      </w:r>
      <w:r w:rsidR="00096D76">
        <w:t xml:space="preserve">tomorrow morning.  </w:t>
      </w:r>
      <w:r w:rsidR="00F15795">
        <w:t xml:space="preserve">I came to see him tonight and he looked terrible but he refused to come to ED. </w:t>
      </w:r>
      <w:r w:rsidR="00096D76">
        <w:t>I ended u</w:t>
      </w:r>
      <w:r w:rsidR="00F15795">
        <w:t>p staying the night last night but</w:t>
      </w:r>
      <w:r w:rsidR="00096D76">
        <w:t xml:space="preserve"> </w:t>
      </w:r>
      <w:r w:rsidR="00F15795">
        <w:t>heard</w:t>
      </w:r>
      <w:r w:rsidR="00096D76">
        <w:t xml:space="preserve"> him vomiting. I found him in his bed </w:t>
      </w:r>
      <w:r w:rsidR="00F15795">
        <w:t>looking dreadful but he refused to let me call an ambulance. I insisted on driving him to ED straightaway</w:t>
      </w:r>
      <w:r w:rsidR="00096D76">
        <w:t>.</w:t>
      </w:r>
      <w:r w:rsidR="00F15795">
        <w:t>”</w:t>
      </w:r>
      <w:r w:rsidR="00096D76">
        <w:t xml:space="preserve"> </w:t>
      </w:r>
    </w:p>
    <w:p w14:paraId="44B33DBC" w14:textId="77777777" w:rsidR="00096D76" w:rsidRDefault="00096D76" w:rsidP="000A6EF1">
      <w:pPr>
        <w:shd w:val="clear" w:color="auto" w:fill="FFFFFF" w:themeFill="background1"/>
        <w:spacing w:line="360" w:lineRule="auto"/>
      </w:pPr>
    </w:p>
    <w:p w14:paraId="2B5439DA" w14:textId="4CE87B40" w:rsidR="002A7D52" w:rsidRDefault="00F15795" w:rsidP="000A6EF1">
      <w:pPr>
        <w:shd w:val="clear" w:color="auto" w:fill="FFFFFF" w:themeFill="background1"/>
        <w:spacing w:line="360" w:lineRule="auto"/>
      </w:pPr>
      <w:r>
        <w:t>If asked:  “</w:t>
      </w:r>
      <w:r w:rsidR="00096D76">
        <w:t>His gout’s been playing up for a couple of weeks and he’s</w:t>
      </w:r>
      <w:r>
        <w:t xml:space="preserve"> been taking regular painkiller. The swelling had gone down heaps”</w:t>
      </w:r>
      <w:r w:rsidR="00096D76">
        <w:t xml:space="preserve">.  (Meds: reveals </w:t>
      </w:r>
      <w:proofErr w:type="spellStart"/>
      <w:r w:rsidR="00096D76">
        <w:t>panadol</w:t>
      </w:r>
      <w:proofErr w:type="spellEnd"/>
      <w:r w:rsidR="00096D76">
        <w:t xml:space="preserve"> </w:t>
      </w:r>
      <w:proofErr w:type="spellStart"/>
      <w:proofErr w:type="gramStart"/>
      <w:r w:rsidR="00096D76">
        <w:t>osteo</w:t>
      </w:r>
      <w:proofErr w:type="spellEnd"/>
      <w:r w:rsidR="00096D76">
        <w:t xml:space="preserve">  and</w:t>
      </w:r>
      <w:proofErr w:type="gramEnd"/>
      <w:r w:rsidR="00096D76">
        <w:t xml:space="preserve"> </w:t>
      </w:r>
      <w:proofErr w:type="spellStart"/>
      <w:r w:rsidR="00096D76">
        <w:t>neurofen</w:t>
      </w:r>
      <w:proofErr w:type="spellEnd"/>
      <w:r w:rsidR="00096D76">
        <w:t xml:space="preserve"> if asked directly)</w:t>
      </w:r>
    </w:p>
    <w:p w14:paraId="593C30E4" w14:textId="77777777" w:rsidR="006B3DC2" w:rsidRPr="006B3DC2" w:rsidRDefault="006B3DC2" w:rsidP="000A6EF1">
      <w:pPr>
        <w:shd w:val="clear" w:color="auto" w:fill="FFFFFF" w:themeFill="background1"/>
        <w:spacing w:line="360" w:lineRule="auto"/>
        <w:rPr>
          <w:b/>
        </w:rPr>
      </w:pPr>
    </w:p>
    <w:p w14:paraId="03D3E494" w14:textId="77777777" w:rsidR="00094519" w:rsidRDefault="00094519" w:rsidP="000A6EF1">
      <w:pPr>
        <w:shd w:val="clear" w:color="auto" w:fill="FFFFFF" w:themeFill="background1"/>
        <w:spacing w:line="360" w:lineRule="auto"/>
        <w:rPr>
          <w:b/>
        </w:rPr>
      </w:pPr>
    </w:p>
    <w:p w14:paraId="752C8CB7" w14:textId="51331090" w:rsidR="006B3DC2" w:rsidRDefault="00F15795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lastRenderedPageBreak/>
        <w:t xml:space="preserve">Majors 8 RN Partial confederate (shown IMIST, EDNA with </w:t>
      </w:r>
      <w:proofErr w:type="spellStart"/>
      <w:r>
        <w:rPr>
          <w:b/>
        </w:rPr>
        <w:t>hx</w:t>
      </w:r>
      <w:proofErr w:type="spellEnd"/>
      <w:r>
        <w:rPr>
          <w:b/>
        </w:rPr>
        <w:t xml:space="preserve"> and meds)</w:t>
      </w:r>
      <w:r w:rsidR="006B3DC2" w:rsidRPr="006B3DC2">
        <w:rPr>
          <w:b/>
        </w:rPr>
        <w:t>:</w:t>
      </w:r>
    </w:p>
    <w:p w14:paraId="491F4C47" w14:textId="4CC23C26" w:rsidR="006B3DC2" w:rsidRPr="009C2D76" w:rsidRDefault="000777A3" w:rsidP="000A6EF1">
      <w:pPr>
        <w:shd w:val="clear" w:color="auto" w:fill="FFFFFF" w:themeFill="background1"/>
        <w:spacing w:line="360" w:lineRule="auto"/>
      </w:pPr>
      <w:r>
        <w:t>I:</w:t>
      </w:r>
      <w:r>
        <w:tab/>
      </w:r>
      <w:r w:rsidR="00096D76">
        <w:t xml:space="preserve">72year old Jim; </w:t>
      </w:r>
      <w:r w:rsidR="00F15795">
        <w:t>Normally lives alone independently. Driven in by son Trevor.</w:t>
      </w:r>
    </w:p>
    <w:p w14:paraId="50BE2D1D" w14:textId="1C1ED07C" w:rsidR="006B3DC2" w:rsidRDefault="006B3DC2" w:rsidP="009C2D76">
      <w:pPr>
        <w:shd w:val="clear" w:color="auto" w:fill="FFFFFF" w:themeFill="background1"/>
        <w:spacing w:line="360" w:lineRule="auto"/>
        <w:ind w:left="720" w:hanging="720"/>
      </w:pPr>
      <w:r w:rsidRPr="009C2D76">
        <w:t>M:</w:t>
      </w:r>
      <w:r w:rsidRPr="009C2D76">
        <w:tab/>
      </w:r>
      <w:r w:rsidR="00096D76">
        <w:t xml:space="preserve">48hours vomiting and </w:t>
      </w:r>
      <w:r w:rsidR="00F15795">
        <w:t>lethargy</w:t>
      </w:r>
      <w:r w:rsidR="00096D76">
        <w:t>, found in bed by son about 1 hour ago clammy, pale and vomiting</w:t>
      </w:r>
    </w:p>
    <w:p w14:paraId="2AD58BE6" w14:textId="7CCC82C8" w:rsidR="00096D76" w:rsidRPr="009C2D76" w:rsidRDefault="00096D76" w:rsidP="00096D76">
      <w:pPr>
        <w:shd w:val="clear" w:color="auto" w:fill="FFFFFF" w:themeFill="background1"/>
        <w:spacing w:line="360" w:lineRule="auto"/>
        <w:ind w:left="720"/>
      </w:pPr>
      <w:r>
        <w:t>No chest or a</w:t>
      </w:r>
      <w:r w:rsidR="00F15795">
        <w:t xml:space="preserve">bdominal pain, no diarrhoea. </w:t>
      </w:r>
      <w:r>
        <w:t>Known IHD, HT, P</w:t>
      </w:r>
      <w:r w:rsidR="00F15795">
        <w:t>VD, HT, cholesterol, COPD</w:t>
      </w:r>
      <w:r>
        <w:t>.</w:t>
      </w:r>
      <w:r w:rsidR="00F15795" w:rsidRPr="00F15795">
        <w:t xml:space="preserve"> </w:t>
      </w:r>
      <w:r w:rsidR="00F15795">
        <w:t xml:space="preserve">Recovering from 2 weeks gout in the Right foot.  </w:t>
      </w:r>
      <w:r>
        <w:t xml:space="preserve">  </w:t>
      </w:r>
    </w:p>
    <w:p w14:paraId="5D64D2A4" w14:textId="51E96D08" w:rsidR="006B3DC2" w:rsidRPr="009C2D76" w:rsidRDefault="006B3DC2" w:rsidP="009C2D76">
      <w:pPr>
        <w:shd w:val="clear" w:color="auto" w:fill="FFFFFF" w:themeFill="background1"/>
        <w:spacing w:line="360" w:lineRule="auto"/>
        <w:ind w:left="720" w:hanging="720"/>
      </w:pPr>
      <w:r w:rsidRPr="009C2D76">
        <w:t>I:</w:t>
      </w:r>
      <w:r w:rsidR="009C2D76" w:rsidRPr="009C2D76">
        <w:tab/>
      </w:r>
      <w:r w:rsidR="00096D76">
        <w:t xml:space="preserve">His initial BP was 120/70, HR </w:t>
      </w:r>
      <w:r w:rsidR="00F15795">
        <w:t>80</w:t>
      </w:r>
      <w:r w:rsidR="00096D76">
        <w:t xml:space="preserve"> reg, RR 20, SaO2 95%RA, afebrile.  </w:t>
      </w:r>
      <w:proofErr w:type="gramStart"/>
      <w:r w:rsidR="00F15795">
        <w:t>GCS 14 E3.</w:t>
      </w:r>
      <w:proofErr w:type="gramEnd"/>
      <w:r w:rsidR="00F15795">
        <w:t xml:space="preserve">  I have</w:t>
      </w:r>
      <w:r w:rsidR="00096D76">
        <w:t xml:space="preserve"> just put in a line and taken a VBG </w:t>
      </w:r>
      <w:r w:rsidR="00F15795">
        <w:t>purple and 2 greens:</w:t>
      </w:r>
      <w:r w:rsidR="00096D76">
        <w:t xml:space="preserve"> </w:t>
      </w:r>
      <w:r w:rsidR="00F15795">
        <w:t xml:space="preserve">Asks: “do you want to write a form for bloods?  Do you want an antiemetic and some saline?”  LEAVES ROOM TO SEND BLOODS and get meds/fluids.  You will be told when to </w:t>
      </w:r>
      <w:proofErr w:type="spellStart"/>
      <w:r w:rsidR="00F15795">
        <w:t>reenter</w:t>
      </w:r>
      <w:proofErr w:type="spellEnd"/>
      <w:r w:rsidR="00F15795">
        <w:t xml:space="preserve"> the room.</w:t>
      </w:r>
    </w:p>
    <w:p w14:paraId="7FF1C07B" w14:textId="77777777" w:rsidR="00E5010C" w:rsidRDefault="00E5010C" w:rsidP="00E5010C">
      <w:pPr>
        <w:shd w:val="clear" w:color="auto" w:fill="FFFFFF" w:themeFill="background1"/>
        <w:spacing w:line="360" w:lineRule="auto"/>
        <w:ind w:left="720" w:hanging="720"/>
      </w:pPr>
    </w:p>
    <w:p w14:paraId="787225E4" w14:textId="77777777" w:rsidR="00E5010C" w:rsidRPr="009C2D76" w:rsidRDefault="00E5010C" w:rsidP="00E5010C">
      <w:pPr>
        <w:shd w:val="clear" w:color="auto" w:fill="FFFFFF" w:themeFill="background1"/>
        <w:spacing w:line="360" w:lineRule="auto"/>
        <w:ind w:left="720" w:hanging="720"/>
      </w:pPr>
    </w:p>
    <w:p w14:paraId="4E249BBB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6D77312B" w14:textId="77777777" w:rsidR="000A6EF1" w:rsidRDefault="000A6EF1" w:rsidP="000A6EF1">
      <w:pPr>
        <w:shd w:val="clear" w:color="auto" w:fill="FFFFFF" w:themeFill="background1"/>
        <w:spacing w:line="276" w:lineRule="auto"/>
      </w:pPr>
    </w:p>
    <w:p w14:paraId="10A62F77" w14:textId="40675B69" w:rsidR="000A6EF1" w:rsidRDefault="002A7719" w:rsidP="000A6EF1">
      <w:pPr>
        <w:shd w:val="clear" w:color="auto" w:fill="FFFFFF" w:themeFill="background1"/>
        <w:spacing w:line="276" w:lineRule="auto"/>
      </w:pPr>
      <w:r w:rsidRPr="008276C8">
        <w:rPr>
          <w:b/>
        </w:rPr>
        <w:t xml:space="preserve">STEM:  </w:t>
      </w:r>
      <w:r w:rsidR="00096D76">
        <w:rPr>
          <w:b/>
        </w:rPr>
        <w:t>You are the Majors night registrar.  It is 3</w:t>
      </w:r>
      <w:r w:rsidRPr="008276C8">
        <w:rPr>
          <w:b/>
        </w:rPr>
        <w:t xml:space="preserve">am.  </w:t>
      </w:r>
      <w:r w:rsidR="00F15795">
        <w:rPr>
          <w:b/>
        </w:rPr>
        <w:t>You have gone to RAT a 72year old man who presented 15 minutes ago as an ATS 3 with “vomiting”.</w:t>
      </w:r>
      <w:r w:rsidR="00096D76">
        <w:rPr>
          <w:b/>
        </w:rPr>
        <w:t xml:space="preserve">  </w:t>
      </w:r>
    </w:p>
    <w:p w14:paraId="5277B0FC" w14:textId="77777777" w:rsidR="008276C8" w:rsidRDefault="008276C8" w:rsidP="000A6EF1">
      <w:pPr>
        <w:shd w:val="clear" w:color="auto" w:fill="FFFFFF" w:themeFill="background1"/>
        <w:spacing w:line="276" w:lineRule="auto"/>
      </w:pPr>
    </w:p>
    <w:p w14:paraId="1DC02847" w14:textId="7139AE4C" w:rsidR="00F15795" w:rsidRDefault="00F15795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ED reg</w:t>
      </w:r>
      <w:r w:rsidR="00096D76">
        <w:t xml:space="preserve"> walks in to room to find </w:t>
      </w:r>
      <w:r>
        <w:t>patient connected to monitoring and is informed “Patient is actively vomiting and looks pale and weak”. The</w:t>
      </w:r>
      <w:r w:rsidR="00096D76">
        <w:t xml:space="preserve"> nurse </w:t>
      </w:r>
      <w:r>
        <w:t xml:space="preserve">has just </w:t>
      </w:r>
      <w:proofErr w:type="spellStart"/>
      <w:r>
        <w:t>cannulated</w:t>
      </w:r>
      <w:proofErr w:type="spellEnd"/>
      <w:r>
        <w:t xml:space="preserve"> him and is holding blo</w:t>
      </w:r>
      <w:r w:rsidR="00AE7E01">
        <w:t>od specimens and a VBG specimen</w:t>
      </w:r>
      <w:r>
        <w:t>.  She as asks “what bloods you would like?” and says “I’m thinking we could gi</w:t>
      </w:r>
      <w:r w:rsidR="00AE7E01">
        <w:t>ve him something for vomiting?”</w:t>
      </w:r>
    </w:p>
    <w:p w14:paraId="64E5BC15" w14:textId="221D11EC" w:rsidR="00F15795" w:rsidRDefault="00F15795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Nurse leaves the room; ED reg commences interviewing son (patient unable to answer), who provides HPC and MHX</w:t>
      </w:r>
    </w:p>
    <w:p w14:paraId="42BBBA2A" w14:textId="77777777" w:rsidR="00F15795" w:rsidRDefault="00F15795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Patient then suddenly becomes unresponsive (son prompts “he’s not breathing”): VF on monitor.  Reg should press alarm and commence CPR.  First RN and 2 other RN’s and 2 ED registrars appear.</w:t>
      </w:r>
    </w:p>
    <w:p w14:paraId="5F00A7B8" w14:textId="40A80A52" w:rsidR="007C3AE1" w:rsidRDefault="00F15795" w:rsidP="00AE7E01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Delegation of resus team roles: continues CPR with BVM; immediate charge and check; delivers up to 3 synch shocks without ROSC.</w:t>
      </w:r>
    </w:p>
    <w:p w14:paraId="23B0A46B" w14:textId="36E87BE8" w:rsidR="00096D76" w:rsidRDefault="00F15795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During ALS team delivers IV fluid, adrenaline and </w:t>
      </w:r>
      <w:proofErr w:type="spellStart"/>
      <w:r>
        <w:t>amiodarone</w:t>
      </w:r>
      <w:proofErr w:type="spellEnd"/>
      <w:r>
        <w:t xml:space="preserve"> as per ALS guideline</w:t>
      </w:r>
    </w:p>
    <w:p w14:paraId="4ECD33B3" w14:textId="77777777" w:rsidR="00F15795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Seeks  4H’s and 4T’s</w:t>
      </w:r>
    </w:p>
    <w:p w14:paraId="393EA99E" w14:textId="1A0682BC" w:rsidR="00096D76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Recognises severe </w:t>
      </w:r>
      <w:proofErr w:type="spellStart"/>
      <w:r>
        <w:t>hyperkalem</w:t>
      </w:r>
      <w:r w:rsidR="00AE7E01">
        <w:t>ia</w:t>
      </w:r>
      <w:proofErr w:type="spellEnd"/>
      <w:r w:rsidR="00AE7E01">
        <w:t xml:space="preserve"> and likely ARF on VBG, (</w:t>
      </w:r>
      <w:r>
        <w:t xml:space="preserve">arrives </w:t>
      </w:r>
      <w:r w:rsidR="00AE7E01">
        <w:t xml:space="preserve">at bedside </w:t>
      </w:r>
      <w:r>
        <w:t>2-3 minutes after CPR initiated.</w:t>
      </w:r>
      <w:r w:rsidR="00AE7E01">
        <w:t>)</w:t>
      </w:r>
    </w:p>
    <w:p w14:paraId="2C37D60B" w14:textId="7B296DFB" w:rsidR="00096D76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Delivers Ca Gluconate 10mL bolus with ROSC at next rhythm check; considers q 15minutely </w:t>
      </w:r>
      <w:proofErr w:type="spellStart"/>
      <w:r>
        <w:t>rebolusing</w:t>
      </w:r>
      <w:proofErr w:type="spellEnd"/>
      <w:r>
        <w:t xml:space="preserve">. </w:t>
      </w:r>
    </w:p>
    <w:p w14:paraId="3181C805" w14:textId="15118F20" w:rsidR="00096D76" w:rsidRDefault="00AE7E01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During scenario t</w:t>
      </w:r>
      <w:r w:rsidR="00096D76">
        <w:t>eam considers ideal time to relocate patient to resus room (minimising interruption to effective CPR)</w:t>
      </w:r>
    </w:p>
    <w:p w14:paraId="578947AC" w14:textId="00C9FD29" w:rsidR="00096D76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Initiates  Insulin 10IU, dextrose 50mls 50%; if patient intubated considers neb salbutamol 10-20mg via T piece</w:t>
      </w:r>
      <w:r w:rsidR="002B598A">
        <w:t xml:space="preserve"> or gives IV loading dose 0.5mg</w:t>
      </w:r>
    </w:p>
    <w:p w14:paraId="44063EF1" w14:textId="11F757A3" w:rsidR="00096D76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Delivers post ROSC car</w:t>
      </w:r>
      <w:r w:rsidR="00F15795">
        <w:t xml:space="preserve">e including consideration of sedation and </w:t>
      </w:r>
      <w:r>
        <w:t xml:space="preserve">arterial line for close K monitoring.  If CVC attempted via SVC considers risk of recurrent VF arrest if </w:t>
      </w:r>
      <w:proofErr w:type="spellStart"/>
      <w:r>
        <w:t>guidewire</w:t>
      </w:r>
      <w:proofErr w:type="spellEnd"/>
      <w:r>
        <w:t xml:space="preserve"> inserted into RA. Refers to medical registrar and ICU registrar for urgent CVVHDF.</w:t>
      </w:r>
    </w:p>
    <w:p w14:paraId="3EA97765" w14:textId="77777777" w:rsidR="00096D76" w:rsidRDefault="00096D76" w:rsidP="00096D76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Explanation to NOK</w:t>
      </w:r>
    </w:p>
    <w:p w14:paraId="0656415A" w14:textId="77777777" w:rsidR="007C3AE1" w:rsidRDefault="007C3AE1" w:rsidP="000A6EF1">
      <w:pPr>
        <w:spacing w:line="276" w:lineRule="auto"/>
      </w:pPr>
    </w:p>
    <w:p w14:paraId="3615BD23" w14:textId="77777777" w:rsidR="007C3AE1" w:rsidRDefault="007C3AE1" w:rsidP="000A6EF1">
      <w:pPr>
        <w:spacing w:line="276" w:lineRule="auto"/>
      </w:pPr>
    </w:p>
    <w:p w14:paraId="7B05BE54" w14:textId="77777777" w:rsidR="007C3AE1" w:rsidRDefault="007C3AE1" w:rsidP="000A6EF1">
      <w:pPr>
        <w:spacing w:line="276" w:lineRule="auto"/>
      </w:pPr>
    </w:p>
    <w:p w14:paraId="6001C245" w14:textId="77777777" w:rsidR="00094519" w:rsidRPr="005C6A36" w:rsidRDefault="00094519" w:rsidP="000A6EF1">
      <w:pPr>
        <w:spacing w:line="276" w:lineRule="auto"/>
      </w:pPr>
    </w:p>
    <w:p w14:paraId="26639BD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Preparation/Baseline Parameters</w:t>
      </w:r>
    </w:p>
    <w:p w14:paraId="565D9224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14:paraId="77E1C540" w14:textId="77777777" w:rsidTr="00F5326F">
        <w:tc>
          <w:tcPr>
            <w:tcW w:w="1378" w:type="dxa"/>
          </w:tcPr>
          <w:p w14:paraId="5EBC5A86" w14:textId="77777777"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7AE9B2A6" w14:textId="461CEF09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  <w:r w:rsidR="00F15795">
              <w:rPr>
                <w:b/>
              </w:rPr>
              <w:t xml:space="preserve"> (pre arrest)</w:t>
            </w:r>
          </w:p>
        </w:tc>
        <w:tc>
          <w:tcPr>
            <w:tcW w:w="1712" w:type="dxa"/>
            <w:vMerge w:val="restart"/>
            <w:textDirection w:val="btLr"/>
          </w:tcPr>
          <w:p w14:paraId="727780B0" w14:textId="77777777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14:paraId="6D90DFD6" w14:textId="5F0AFB05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  <w:r w:rsidR="00F15795">
              <w:rPr>
                <w:b/>
              </w:rPr>
              <w:t xml:space="preserve"> (VF arrest</w:t>
            </w:r>
          </w:p>
        </w:tc>
        <w:tc>
          <w:tcPr>
            <w:tcW w:w="1838" w:type="dxa"/>
            <w:vMerge w:val="restart"/>
            <w:textDirection w:val="btLr"/>
          </w:tcPr>
          <w:p w14:paraId="69E81757" w14:textId="77777777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14:paraId="07D45587" w14:textId="434CC4FC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  <w:r w:rsidR="00F15795">
              <w:rPr>
                <w:b/>
              </w:rPr>
              <w:t xml:space="preserve"> (ROSC)</w:t>
            </w:r>
          </w:p>
        </w:tc>
      </w:tr>
      <w:tr w:rsidR="00F5326F" w14:paraId="0B02F6C3" w14:textId="77777777" w:rsidTr="00F5326F">
        <w:tc>
          <w:tcPr>
            <w:tcW w:w="1378" w:type="dxa"/>
          </w:tcPr>
          <w:p w14:paraId="2B5924B5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14:paraId="15E2025B" w14:textId="2E920086" w:rsidR="00F5326F" w:rsidRPr="00A17FC5" w:rsidRDefault="00F15795" w:rsidP="00620AA0">
            <w:pPr>
              <w:spacing w:line="360" w:lineRule="auto"/>
            </w:pPr>
            <w:r>
              <w:t>20</w:t>
            </w:r>
          </w:p>
        </w:tc>
        <w:tc>
          <w:tcPr>
            <w:tcW w:w="1712" w:type="dxa"/>
            <w:vMerge/>
          </w:tcPr>
          <w:p w14:paraId="1A81254B" w14:textId="77777777"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780659E" w14:textId="45188F23" w:rsidR="00F5326F" w:rsidRPr="00A17FC5" w:rsidRDefault="00F15795" w:rsidP="00620AA0">
            <w:pPr>
              <w:spacing w:line="360" w:lineRule="auto"/>
            </w:pPr>
            <w:r>
              <w:t>BVM</w:t>
            </w:r>
          </w:p>
        </w:tc>
        <w:tc>
          <w:tcPr>
            <w:tcW w:w="1838" w:type="dxa"/>
            <w:vMerge/>
          </w:tcPr>
          <w:p w14:paraId="43C74127" w14:textId="77777777"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4E1B5E71" w14:textId="21D6615A" w:rsidR="00F5326F" w:rsidRPr="00A17FC5" w:rsidRDefault="00F15795" w:rsidP="00620AA0">
            <w:pPr>
              <w:spacing w:line="360" w:lineRule="auto"/>
            </w:pPr>
            <w:r>
              <w:t>BVM</w:t>
            </w:r>
          </w:p>
        </w:tc>
      </w:tr>
      <w:tr w:rsidR="00F5326F" w14:paraId="68540F08" w14:textId="77777777" w:rsidTr="00F5326F">
        <w:tc>
          <w:tcPr>
            <w:tcW w:w="1378" w:type="dxa"/>
          </w:tcPr>
          <w:p w14:paraId="0BC144ED" w14:textId="77777777" w:rsidR="00F5326F" w:rsidRDefault="00F5326F" w:rsidP="00620AA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14:paraId="107DE06A" w14:textId="2FFCA4CE" w:rsidR="00F5326F" w:rsidRPr="00B4234C" w:rsidRDefault="00F15795" w:rsidP="00620AA0">
            <w:pPr>
              <w:spacing w:line="360" w:lineRule="auto"/>
            </w:pPr>
            <w:r>
              <w:t>95%</w:t>
            </w:r>
            <w:r w:rsidR="005610A7">
              <w:t xml:space="preserve"> RA</w:t>
            </w:r>
          </w:p>
        </w:tc>
        <w:tc>
          <w:tcPr>
            <w:tcW w:w="1712" w:type="dxa"/>
            <w:vMerge/>
          </w:tcPr>
          <w:p w14:paraId="4816EB58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24F6896" w14:textId="77777777" w:rsidR="00F5326F" w:rsidRPr="00B4234C" w:rsidRDefault="005610A7" w:rsidP="00620AA0">
            <w:pPr>
              <w:spacing w:line="360" w:lineRule="auto"/>
            </w:pPr>
            <w:r>
              <w:t>92% 100% O2</w:t>
            </w:r>
          </w:p>
        </w:tc>
        <w:tc>
          <w:tcPr>
            <w:tcW w:w="1838" w:type="dxa"/>
            <w:vMerge/>
          </w:tcPr>
          <w:p w14:paraId="2B6BFF4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92C6CBA" w14:textId="38617EB4" w:rsidR="00F5326F" w:rsidRPr="00B4234C" w:rsidRDefault="00F15795" w:rsidP="00620AA0">
            <w:pPr>
              <w:spacing w:line="360" w:lineRule="auto"/>
            </w:pPr>
            <w:r>
              <w:t>92%</w:t>
            </w:r>
          </w:p>
        </w:tc>
      </w:tr>
      <w:tr w:rsidR="00F5326F" w14:paraId="24A09117" w14:textId="77777777" w:rsidTr="00F5326F">
        <w:tc>
          <w:tcPr>
            <w:tcW w:w="1378" w:type="dxa"/>
          </w:tcPr>
          <w:p w14:paraId="7BD1A295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14:paraId="345737EC" w14:textId="22763E27" w:rsidR="00F5326F" w:rsidRPr="00B4234C" w:rsidRDefault="00F15795" w:rsidP="00F15795">
            <w:pPr>
              <w:spacing w:line="360" w:lineRule="auto"/>
            </w:pPr>
            <w:r>
              <w:t>80</w:t>
            </w:r>
            <w:r w:rsidR="005610A7">
              <w:t xml:space="preserve"> </w:t>
            </w:r>
            <w:r>
              <w:t>sinus (broad QRS + PVCs</w:t>
            </w:r>
          </w:p>
        </w:tc>
        <w:tc>
          <w:tcPr>
            <w:tcW w:w="1712" w:type="dxa"/>
            <w:vMerge/>
          </w:tcPr>
          <w:p w14:paraId="1109341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291F807D" w14:textId="32767FE4" w:rsidR="00F5326F" w:rsidRPr="00B4234C" w:rsidRDefault="00F15795" w:rsidP="00620AA0">
            <w:pPr>
              <w:spacing w:line="360" w:lineRule="auto"/>
            </w:pPr>
            <w:r>
              <w:t>VF</w:t>
            </w:r>
          </w:p>
        </w:tc>
        <w:tc>
          <w:tcPr>
            <w:tcW w:w="1838" w:type="dxa"/>
            <w:vMerge/>
          </w:tcPr>
          <w:p w14:paraId="38910F1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2FFD5487" w14:textId="7C921027" w:rsidR="00F5326F" w:rsidRPr="00B4234C" w:rsidRDefault="00F15795" w:rsidP="00620AA0">
            <w:pPr>
              <w:spacing w:line="360" w:lineRule="auto"/>
            </w:pPr>
            <w:r>
              <w:t>SR 70, 1</w:t>
            </w:r>
            <w:r w:rsidRPr="00F1579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deg</w:t>
            </w:r>
            <w:proofErr w:type="spellEnd"/>
            <w:r>
              <w:t xml:space="preserve"> AVB, broad QRS</w:t>
            </w:r>
          </w:p>
        </w:tc>
      </w:tr>
      <w:tr w:rsidR="00F5326F" w14:paraId="0EEC35F2" w14:textId="77777777" w:rsidTr="00F5326F">
        <w:tc>
          <w:tcPr>
            <w:tcW w:w="1378" w:type="dxa"/>
          </w:tcPr>
          <w:p w14:paraId="3EEAF539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14:paraId="56CE6BB0" w14:textId="365B9F85" w:rsidR="00F5326F" w:rsidRPr="00B4234C" w:rsidRDefault="00F15795" w:rsidP="00620AA0">
            <w:pPr>
              <w:spacing w:line="360" w:lineRule="auto"/>
            </w:pPr>
            <w:r>
              <w:t>120/7</w:t>
            </w:r>
            <w:r w:rsidR="005610A7">
              <w:t>0</w:t>
            </w:r>
          </w:p>
        </w:tc>
        <w:tc>
          <w:tcPr>
            <w:tcW w:w="1712" w:type="dxa"/>
            <w:vMerge/>
          </w:tcPr>
          <w:p w14:paraId="480632ED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0DC8ED5" w14:textId="4DBFE969" w:rsidR="00F5326F" w:rsidRPr="00B4234C" w:rsidRDefault="00F15795" w:rsidP="00620AA0">
            <w:pPr>
              <w:spacing w:line="360" w:lineRule="auto"/>
            </w:pPr>
            <w:r>
              <w:t>-</w:t>
            </w:r>
          </w:p>
        </w:tc>
        <w:tc>
          <w:tcPr>
            <w:tcW w:w="1838" w:type="dxa"/>
            <w:vMerge/>
          </w:tcPr>
          <w:p w14:paraId="186047F7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40B58641" w14:textId="0A829CC3" w:rsidR="00F5326F" w:rsidRPr="00B4234C" w:rsidRDefault="00F15795" w:rsidP="00620AA0">
            <w:pPr>
              <w:spacing w:line="360" w:lineRule="auto"/>
            </w:pPr>
            <w:r>
              <w:t>95/60</w:t>
            </w:r>
          </w:p>
        </w:tc>
      </w:tr>
      <w:tr w:rsidR="00F5326F" w14:paraId="1913D8D7" w14:textId="77777777" w:rsidTr="00F5326F">
        <w:tc>
          <w:tcPr>
            <w:tcW w:w="1378" w:type="dxa"/>
          </w:tcPr>
          <w:p w14:paraId="16DE3F96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14:paraId="673A1995" w14:textId="45A55EB9" w:rsidR="00F5326F" w:rsidRPr="00B4234C" w:rsidRDefault="005610A7" w:rsidP="00F15795">
            <w:pPr>
              <w:spacing w:line="360" w:lineRule="auto"/>
            </w:pPr>
            <w:r>
              <w:t>3</w:t>
            </w:r>
            <w:r w:rsidR="00F15795">
              <w:t>6</w:t>
            </w:r>
            <w:r>
              <w:t>.5</w:t>
            </w:r>
          </w:p>
        </w:tc>
        <w:tc>
          <w:tcPr>
            <w:tcW w:w="1712" w:type="dxa"/>
            <w:vMerge/>
          </w:tcPr>
          <w:p w14:paraId="3AF45CE5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4B9C8905" w14:textId="44AD83FC" w:rsidR="00F5326F" w:rsidRPr="00B4234C" w:rsidRDefault="00F15795" w:rsidP="00620AA0">
            <w:pPr>
              <w:spacing w:line="360" w:lineRule="auto"/>
            </w:pPr>
            <w:r>
              <w:t>-</w:t>
            </w:r>
          </w:p>
        </w:tc>
        <w:tc>
          <w:tcPr>
            <w:tcW w:w="1838" w:type="dxa"/>
            <w:vMerge/>
          </w:tcPr>
          <w:p w14:paraId="4F4157C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8D0B09B" w14:textId="4FC4A14E" w:rsidR="00F5326F" w:rsidRPr="00B4234C" w:rsidRDefault="00F15795" w:rsidP="00620AA0">
            <w:pPr>
              <w:spacing w:line="360" w:lineRule="auto"/>
            </w:pPr>
            <w:r>
              <w:t>-</w:t>
            </w:r>
          </w:p>
        </w:tc>
      </w:tr>
      <w:tr w:rsidR="00F5326F" w14:paraId="4577D0F8" w14:textId="77777777" w:rsidTr="00F5326F">
        <w:tc>
          <w:tcPr>
            <w:tcW w:w="1378" w:type="dxa"/>
          </w:tcPr>
          <w:p w14:paraId="2972823B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14:paraId="28FAC7E8" w14:textId="652E5ACA" w:rsidR="00F5326F" w:rsidRPr="00B4234C" w:rsidRDefault="00F5326F" w:rsidP="00620AA0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37D3EB25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7F0B871" w14:textId="0F46A466" w:rsidR="00F5326F" w:rsidRPr="00B4234C" w:rsidRDefault="00F15795" w:rsidP="00620AA0">
            <w:pPr>
              <w:spacing w:line="360" w:lineRule="auto"/>
            </w:pPr>
            <w:r>
              <w:t>ETCO2 (if used)</w:t>
            </w:r>
          </w:p>
        </w:tc>
        <w:tc>
          <w:tcPr>
            <w:tcW w:w="1838" w:type="dxa"/>
            <w:vMerge/>
          </w:tcPr>
          <w:p w14:paraId="48E0A44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D0A76AE" w14:textId="454FFFF7" w:rsidR="00F5326F" w:rsidRPr="00B4234C" w:rsidRDefault="00F15795" w:rsidP="00620AA0">
            <w:pPr>
              <w:spacing w:line="360" w:lineRule="auto"/>
            </w:pPr>
            <w:r>
              <w:t xml:space="preserve">ECG post: </w:t>
            </w:r>
            <w:proofErr w:type="spellStart"/>
            <w:r>
              <w:t>hyperK</w:t>
            </w:r>
            <w:proofErr w:type="spellEnd"/>
          </w:p>
        </w:tc>
      </w:tr>
      <w:tr w:rsidR="00F5326F" w14:paraId="3FECB5B5" w14:textId="77777777" w:rsidTr="00F5326F">
        <w:tc>
          <w:tcPr>
            <w:tcW w:w="1378" w:type="dxa"/>
          </w:tcPr>
          <w:p w14:paraId="20989954" w14:textId="77777777"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193F0030" w14:textId="742FB48C" w:rsidR="00F5326F" w:rsidRPr="00B4234C" w:rsidRDefault="00F5326F" w:rsidP="00620AA0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20F6EEA8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C2E65DE" w14:textId="4FAD4000" w:rsidR="00F5326F" w:rsidRPr="00B4234C" w:rsidRDefault="00F5326F" w:rsidP="00620AA0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5B06D06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2F753E88" w14:textId="24A399CA" w:rsidR="00F5326F" w:rsidRPr="00B4234C" w:rsidRDefault="00F15795" w:rsidP="00620AA0">
            <w:pPr>
              <w:spacing w:line="360" w:lineRule="auto"/>
            </w:pPr>
            <w:r>
              <w:t>Broad QRS still</w:t>
            </w:r>
          </w:p>
        </w:tc>
      </w:tr>
    </w:tbl>
    <w:p w14:paraId="7703B379" w14:textId="77777777"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6409172D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14:paraId="6B15664C" w14:textId="77777777" w:rsidTr="009E1CB9">
        <w:tc>
          <w:tcPr>
            <w:tcW w:w="5491" w:type="dxa"/>
          </w:tcPr>
          <w:p w14:paraId="4BCAFAAE" w14:textId="1E35D0C5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Opening Gambit</w:t>
            </w:r>
          </w:p>
          <w:p w14:paraId="3F22341B" w14:textId="77777777" w:rsidR="003133E0" w:rsidRPr="00F15795" w:rsidRDefault="00F15795" w:rsidP="00925D6B">
            <w:pPr>
              <w:shd w:val="clear" w:color="auto" w:fill="FFFFFF" w:themeFill="background1"/>
              <w:spacing w:line="360" w:lineRule="auto"/>
            </w:pPr>
            <w:r w:rsidRPr="00F15795">
              <w:t>So who’s dealt with an arrest outside of resus before?</w:t>
            </w:r>
          </w:p>
          <w:p w14:paraId="44FFBD2D" w14:textId="1196CAB2" w:rsidR="00F15795" w:rsidRPr="00925D6B" w:rsidRDefault="00F15795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F15795">
              <w:t>What challenges did the team face in major 8 after the patient arrested?</w:t>
            </w:r>
          </w:p>
        </w:tc>
        <w:tc>
          <w:tcPr>
            <w:tcW w:w="5491" w:type="dxa"/>
          </w:tcPr>
          <w:p w14:paraId="22094AA1" w14:textId="77777777" w:rsidR="003133E0" w:rsidRP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Anticipated themes:</w:t>
            </w:r>
          </w:p>
          <w:p w14:paraId="3167FD97" w14:textId="77777777" w:rsidR="00925D6B" w:rsidRDefault="00F15795" w:rsidP="00A17FC5">
            <w:pPr>
              <w:spacing w:line="276" w:lineRule="auto"/>
            </w:pPr>
            <w:r>
              <w:t>Resus role allocations</w:t>
            </w:r>
          </w:p>
          <w:p w14:paraId="244D99AB" w14:textId="1C99EC5B" w:rsidR="00F15795" w:rsidRDefault="00F15795" w:rsidP="00A17FC5">
            <w:pPr>
              <w:spacing w:line="276" w:lineRule="auto"/>
            </w:pPr>
            <w:r>
              <w:t>Timing of first R check (ASAP)</w:t>
            </w:r>
          </w:p>
          <w:p w14:paraId="580D2B42" w14:textId="3A73586A" w:rsidR="00F15795" w:rsidRDefault="00F15795" w:rsidP="00A17FC5">
            <w:pPr>
              <w:spacing w:line="276" w:lineRule="auto"/>
            </w:pPr>
            <w:r>
              <w:t xml:space="preserve">Witnessed VF arrest 3 </w:t>
            </w:r>
            <w:r w:rsidR="00E74F1E">
              <w:t xml:space="preserve">stacked </w:t>
            </w:r>
            <w:r>
              <w:t xml:space="preserve">shocks </w:t>
            </w:r>
            <w:r w:rsidR="00E74F1E">
              <w:t xml:space="preserve">ONLY IF time to first shock &lt;20 </w:t>
            </w:r>
            <w:proofErr w:type="spellStart"/>
            <w:r w:rsidR="00E74F1E">
              <w:t>secs</w:t>
            </w:r>
            <w:proofErr w:type="spellEnd"/>
            <w:r w:rsidR="00E74F1E">
              <w:t xml:space="preserve"> and &lt;10 </w:t>
            </w:r>
            <w:proofErr w:type="spellStart"/>
            <w:r w:rsidR="00E74F1E">
              <w:t>secs</w:t>
            </w:r>
            <w:proofErr w:type="spellEnd"/>
            <w:r w:rsidR="00E74F1E">
              <w:t xml:space="preserve"> between shocks (analysis, charge and repeat shock); </w:t>
            </w:r>
            <w:proofErr w:type="spellStart"/>
            <w:r w:rsidR="00E74F1E">
              <w:t>ie</w:t>
            </w:r>
            <w:proofErr w:type="spellEnd"/>
            <w:r w:rsidR="00E74F1E">
              <w:t xml:space="preserve"> not likely in this case as no defib/pads in room at time of arrest.</w:t>
            </w:r>
          </w:p>
          <w:p w14:paraId="7820FFF0" w14:textId="77777777" w:rsidR="00F15795" w:rsidRDefault="00F15795" w:rsidP="00A17FC5">
            <w:pPr>
              <w:spacing w:line="276" w:lineRule="auto"/>
            </w:pPr>
            <w:r>
              <w:t>4H’s and 4T’s</w:t>
            </w:r>
          </w:p>
          <w:p w14:paraId="1367E298" w14:textId="42DAC116" w:rsidR="00BE1338" w:rsidRDefault="00BE1338" w:rsidP="00A17FC5">
            <w:pPr>
              <w:spacing w:line="276" w:lineRule="auto"/>
            </w:pPr>
            <w:r>
              <w:t>Blood gas specimen if arrest with no IV access</w:t>
            </w:r>
          </w:p>
          <w:p w14:paraId="0E85A9E8" w14:textId="77777777" w:rsidR="00F15795" w:rsidRDefault="00F15795" w:rsidP="00F15795">
            <w:pPr>
              <w:spacing w:line="276" w:lineRule="auto"/>
            </w:pPr>
            <w:r>
              <w:t xml:space="preserve">Ideal time to move to resus from other ED location (identify differences in location </w:t>
            </w:r>
            <w:proofErr w:type="spellStart"/>
            <w:r>
              <w:t>wrt</w:t>
            </w:r>
            <w:proofErr w:type="spellEnd"/>
            <w:r>
              <w:t xml:space="preserve"> ability to deliver patient care, support staff and remove from view of onlookers) </w:t>
            </w:r>
            <w:proofErr w:type="spellStart"/>
            <w:r>
              <w:t>ie</w:t>
            </w:r>
            <w:proofErr w:type="spellEnd"/>
            <w:r>
              <w:t xml:space="preserve"> WR, corridor, FT, </w:t>
            </w:r>
            <w:proofErr w:type="spellStart"/>
            <w:r>
              <w:t>paeds</w:t>
            </w:r>
            <w:proofErr w:type="spellEnd"/>
            <w:r>
              <w:t>, Majors, EEMU, double bunked bed)</w:t>
            </w:r>
          </w:p>
          <w:p w14:paraId="38D3DFFB" w14:textId="77777777" w:rsidR="00F15795" w:rsidRDefault="00F15795" w:rsidP="00F15795">
            <w:pPr>
              <w:spacing w:line="276" w:lineRule="auto"/>
            </w:pPr>
            <w:r>
              <w:t xml:space="preserve">Hierarchy of Rx for </w:t>
            </w:r>
            <w:proofErr w:type="spellStart"/>
            <w:r>
              <w:t>hyperkalemic</w:t>
            </w:r>
            <w:proofErr w:type="spellEnd"/>
            <w:r>
              <w:t xml:space="preserve"> arrest</w:t>
            </w:r>
          </w:p>
          <w:p w14:paraId="7C395361" w14:textId="77777777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r>
              <w:t>ALS</w:t>
            </w:r>
          </w:p>
          <w:p w14:paraId="62B9E47E" w14:textId="14CEE19F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r>
              <w:t>Ca Gluconate (not if digoxin poisoning)</w:t>
            </w:r>
          </w:p>
          <w:p w14:paraId="5164C051" w14:textId="77777777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NaBic</w:t>
            </w:r>
            <w:proofErr w:type="spellEnd"/>
            <w:r>
              <w:t xml:space="preserve"> if acidosis</w:t>
            </w:r>
          </w:p>
          <w:p w14:paraId="40A92DE0" w14:textId="77777777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r>
              <w:t>Insulin + dextrose</w:t>
            </w:r>
          </w:p>
          <w:p w14:paraId="1CE143A8" w14:textId="77777777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r>
              <w:t>Salbutamol</w:t>
            </w:r>
          </w:p>
          <w:p w14:paraId="5867A099" w14:textId="77777777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r>
              <w:t>HD</w:t>
            </w:r>
          </w:p>
          <w:p w14:paraId="52964D04" w14:textId="5FB23EEA" w:rsidR="00F15795" w:rsidRDefault="00F15795" w:rsidP="00F15795">
            <w:pPr>
              <w:pStyle w:val="ListParagraph"/>
              <w:numPr>
                <w:ilvl w:val="0"/>
                <w:numId w:val="14"/>
              </w:numPr>
            </w:pPr>
            <w:r>
              <w:t>Rx cause (</w:t>
            </w:r>
            <w:proofErr w:type="spellStart"/>
            <w:r>
              <w:t>digibind</w:t>
            </w:r>
            <w:proofErr w:type="spellEnd"/>
            <w:r>
              <w:t>)</w:t>
            </w:r>
          </w:p>
        </w:tc>
      </w:tr>
      <w:tr w:rsidR="003133E0" w14:paraId="6830A095" w14:textId="77777777" w:rsidTr="009E1CB9">
        <w:tc>
          <w:tcPr>
            <w:tcW w:w="5491" w:type="dxa"/>
          </w:tcPr>
          <w:p w14:paraId="2F025544" w14:textId="1A88FFED"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Exploration with key players</w:t>
            </w:r>
          </w:p>
        </w:tc>
        <w:tc>
          <w:tcPr>
            <w:tcW w:w="5491" w:type="dxa"/>
          </w:tcPr>
          <w:p w14:paraId="078DDBA9" w14:textId="77777777" w:rsidR="003133E0" w:rsidRDefault="003133E0" w:rsidP="00A17FC5">
            <w:pPr>
              <w:spacing w:line="276" w:lineRule="auto"/>
            </w:pPr>
          </w:p>
        </w:tc>
      </w:tr>
      <w:tr w:rsidR="003133E0" w14:paraId="26A42DF4" w14:textId="77777777" w:rsidTr="009E1CB9">
        <w:tc>
          <w:tcPr>
            <w:tcW w:w="5491" w:type="dxa"/>
          </w:tcPr>
          <w:p w14:paraId="2C8D6B31" w14:textId="77777777"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Engaging the general group</w:t>
            </w:r>
          </w:p>
        </w:tc>
        <w:tc>
          <w:tcPr>
            <w:tcW w:w="5491" w:type="dxa"/>
          </w:tcPr>
          <w:p w14:paraId="48560254" w14:textId="77777777" w:rsidR="003133E0" w:rsidRDefault="003133E0" w:rsidP="00A17FC5">
            <w:pPr>
              <w:spacing w:line="276" w:lineRule="auto"/>
            </w:pPr>
          </w:p>
        </w:tc>
      </w:tr>
      <w:tr w:rsidR="003133E0" w14:paraId="23C9311D" w14:textId="77777777" w:rsidTr="009E1CB9">
        <w:tc>
          <w:tcPr>
            <w:tcW w:w="5491" w:type="dxa"/>
          </w:tcPr>
          <w:p w14:paraId="0383B087" w14:textId="77777777"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Sharing facilitator’s thoughts</w:t>
            </w:r>
          </w:p>
        </w:tc>
        <w:tc>
          <w:tcPr>
            <w:tcW w:w="5491" w:type="dxa"/>
          </w:tcPr>
          <w:p w14:paraId="6E17D813" w14:textId="77777777" w:rsidR="003133E0" w:rsidRDefault="003133E0" w:rsidP="00A17FC5">
            <w:pPr>
              <w:spacing w:line="276" w:lineRule="auto"/>
            </w:pPr>
          </w:p>
        </w:tc>
      </w:tr>
      <w:tr w:rsidR="003133E0" w14:paraId="6D7022B2" w14:textId="77777777" w:rsidTr="009E1CB9">
        <w:tc>
          <w:tcPr>
            <w:tcW w:w="5491" w:type="dxa"/>
          </w:tcPr>
          <w:p w14:paraId="786DE1B3" w14:textId="77777777"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Any other questions or issues to discuss?</w:t>
            </w:r>
          </w:p>
        </w:tc>
        <w:tc>
          <w:tcPr>
            <w:tcW w:w="5491" w:type="dxa"/>
          </w:tcPr>
          <w:p w14:paraId="2A788AC3" w14:textId="332DC415" w:rsidR="003133E0" w:rsidRDefault="00F15795" w:rsidP="00F15795">
            <w:pPr>
              <w:spacing w:line="276" w:lineRule="auto"/>
            </w:pPr>
            <w:r>
              <w:t>Cooling after IHCA (if shockable rhythm and “remain unresponsive after VF arrest”)</w:t>
            </w:r>
          </w:p>
        </w:tc>
      </w:tr>
      <w:tr w:rsidR="003133E0" w14:paraId="1E6AC215" w14:textId="77777777" w:rsidTr="009E1CB9">
        <w:tc>
          <w:tcPr>
            <w:tcW w:w="5491" w:type="dxa"/>
          </w:tcPr>
          <w:p w14:paraId="01EFE7ED" w14:textId="77777777"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Summary</w:t>
            </w:r>
          </w:p>
        </w:tc>
        <w:tc>
          <w:tcPr>
            <w:tcW w:w="5491" w:type="dxa"/>
          </w:tcPr>
          <w:p w14:paraId="6BA119E1" w14:textId="77777777" w:rsidR="003133E0" w:rsidRDefault="003133E0" w:rsidP="00A17FC5">
            <w:pPr>
              <w:spacing w:line="276" w:lineRule="auto"/>
            </w:pPr>
          </w:p>
        </w:tc>
      </w:tr>
    </w:tbl>
    <w:p w14:paraId="00A4550F" w14:textId="77777777" w:rsidR="005C6A36" w:rsidRDefault="005C6A36" w:rsidP="00A17FC5">
      <w:pPr>
        <w:shd w:val="clear" w:color="auto" w:fill="FFFFFF" w:themeFill="background1"/>
        <w:spacing w:line="276" w:lineRule="auto"/>
      </w:pPr>
    </w:p>
    <w:p w14:paraId="570D2389" w14:textId="77777777" w:rsidR="00F15795" w:rsidRDefault="00F15795" w:rsidP="00A17FC5">
      <w:pPr>
        <w:shd w:val="clear" w:color="auto" w:fill="FFFFFF" w:themeFill="background1"/>
        <w:spacing w:line="276" w:lineRule="auto"/>
      </w:pPr>
    </w:p>
    <w:p w14:paraId="2E19189C" w14:textId="77777777" w:rsidR="00F15795" w:rsidRDefault="00F15795" w:rsidP="00A17FC5">
      <w:pPr>
        <w:shd w:val="clear" w:color="auto" w:fill="FFFFFF" w:themeFill="background1"/>
        <w:spacing w:line="276" w:lineRule="auto"/>
      </w:pPr>
    </w:p>
    <w:p w14:paraId="29540F5A" w14:textId="77777777" w:rsidR="00F15795" w:rsidRDefault="00F15795" w:rsidP="00A17FC5">
      <w:pPr>
        <w:shd w:val="clear" w:color="auto" w:fill="FFFFFF" w:themeFill="background1"/>
        <w:spacing w:line="276" w:lineRule="auto"/>
      </w:pPr>
    </w:p>
    <w:p w14:paraId="3B5FC11E" w14:textId="77777777" w:rsidR="004E08FC" w:rsidRDefault="004E08FC" w:rsidP="004E08FC">
      <w:pPr>
        <w:pStyle w:val="Heading2"/>
        <w:shd w:val="clear" w:color="auto" w:fill="1F497D" w:themeFill="text2"/>
      </w:pPr>
      <w:r>
        <w:lastRenderedPageBreak/>
        <w:t xml:space="preserve">The </w:t>
      </w:r>
      <w:proofErr w:type="spellStart"/>
      <w:r>
        <w:t>Soundbite</w:t>
      </w:r>
      <w:proofErr w:type="spellEnd"/>
    </w:p>
    <w:p w14:paraId="18DDC019" w14:textId="77777777" w:rsidR="00F15795" w:rsidRDefault="00F15795" w:rsidP="00F15795">
      <w:pPr>
        <w:shd w:val="clear" w:color="auto" w:fill="FFFFFF" w:themeFill="background1"/>
        <w:rPr>
          <w:b/>
        </w:rPr>
      </w:pPr>
    </w:p>
    <w:p w14:paraId="4040C2AA" w14:textId="4D3DF6C7" w:rsidR="00F15795" w:rsidRPr="00F15795" w:rsidRDefault="00F15795" w:rsidP="00F15795">
      <w:pPr>
        <w:shd w:val="clear" w:color="auto" w:fill="FFFFFF" w:themeFill="background1"/>
        <w:rPr>
          <w:b/>
        </w:rPr>
      </w:pPr>
      <w:r w:rsidRPr="00F15795">
        <w:rPr>
          <w:b/>
        </w:rPr>
        <w:t>1.</w:t>
      </w:r>
      <w:r>
        <w:rPr>
          <w:b/>
        </w:rPr>
        <w:t xml:space="preserve"> </w:t>
      </w:r>
      <w:r w:rsidRPr="00F15795">
        <w:rPr>
          <w:b/>
        </w:rPr>
        <w:t>ALS algorithm</w:t>
      </w:r>
      <w:r>
        <w:rPr>
          <w:b/>
        </w:rPr>
        <w:t xml:space="preserve"> (show ANZCOR 2016 guideline)</w:t>
      </w:r>
    </w:p>
    <w:p w14:paraId="4597A423" w14:textId="77777777" w:rsidR="00F15795" w:rsidRDefault="00F15795" w:rsidP="00F15795">
      <w:pPr>
        <w:ind w:firstLine="720"/>
      </w:pPr>
      <w:r w:rsidRPr="00F15795">
        <w:t>Charge and Check</w:t>
      </w:r>
    </w:p>
    <w:p w14:paraId="34396F82" w14:textId="6580BBC3" w:rsidR="00F15795" w:rsidRPr="00F15795" w:rsidRDefault="00F15795" w:rsidP="00F15795">
      <w:pPr>
        <w:ind w:firstLine="720"/>
      </w:pPr>
      <w:r w:rsidRPr="00F15795">
        <w:t>4H’s and 4T’s</w:t>
      </w:r>
    </w:p>
    <w:p w14:paraId="16B01B02" w14:textId="77777777" w:rsidR="00F15795" w:rsidRDefault="00F15795" w:rsidP="00F15795">
      <w:pPr>
        <w:shd w:val="clear" w:color="auto" w:fill="FFFFFF" w:themeFill="background1"/>
        <w:spacing w:line="276" w:lineRule="auto"/>
        <w:rPr>
          <w:b/>
        </w:rPr>
      </w:pPr>
    </w:p>
    <w:p w14:paraId="0E1F2EBD" w14:textId="77777777" w:rsidR="00F15795" w:rsidRDefault="00F15795" w:rsidP="00F15795">
      <w:pPr>
        <w:shd w:val="clear" w:color="auto" w:fill="FFFFFF" w:themeFill="background1"/>
        <w:spacing w:line="276" w:lineRule="auto"/>
        <w:rPr>
          <w:b/>
        </w:rPr>
      </w:pPr>
    </w:p>
    <w:p w14:paraId="3C56CDD7" w14:textId="7D08D62B" w:rsidR="00925D6B" w:rsidRDefault="00F15795" w:rsidP="00F15795">
      <w:pPr>
        <w:shd w:val="clear" w:color="auto" w:fill="FFFFFF" w:themeFill="background1"/>
        <w:spacing w:line="276" w:lineRule="auto"/>
      </w:pPr>
      <w:r>
        <w:rPr>
          <w:b/>
        </w:rPr>
        <w:t xml:space="preserve">2. </w:t>
      </w:r>
      <w:proofErr w:type="spellStart"/>
      <w:r w:rsidR="00096D76">
        <w:rPr>
          <w:b/>
        </w:rPr>
        <w:t>Hyperkalemia</w:t>
      </w:r>
      <w:proofErr w:type="spellEnd"/>
      <w:r w:rsidR="00A92D93" w:rsidRPr="008276C8">
        <w:rPr>
          <w:b/>
        </w:rPr>
        <w:t>:</w:t>
      </w:r>
      <w:r w:rsidR="00A92D93">
        <w:t xml:space="preserve"> </w:t>
      </w:r>
    </w:p>
    <w:p w14:paraId="692388FF" w14:textId="77777777" w:rsidR="004D13D0" w:rsidRDefault="004D13D0" w:rsidP="00A17FC5">
      <w:pPr>
        <w:shd w:val="clear" w:color="auto" w:fill="FFFFFF" w:themeFill="background1"/>
        <w:spacing w:line="276" w:lineRule="auto"/>
        <w:rPr>
          <w:u w:val="single"/>
        </w:rPr>
      </w:pPr>
    </w:p>
    <w:p w14:paraId="5D50D037" w14:textId="33F1F60E" w:rsidR="00F15795" w:rsidRPr="00E74F1E" w:rsidRDefault="00F15795" w:rsidP="00A17FC5">
      <w:pPr>
        <w:shd w:val="clear" w:color="auto" w:fill="FFFFFF" w:themeFill="background1"/>
        <w:spacing w:line="276" w:lineRule="auto"/>
      </w:pPr>
      <w:r w:rsidRPr="00E74F1E">
        <w:t>Ca Gluconate 10mls 10%: 2.2mmol Ca</w:t>
      </w:r>
    </w:p>
    <w:p w14:paraId="586EF97E" w14:textId="72159910" w:rsidR="00F15795" w:rsidRPr="00E74F1E" w:rsidRDefault="00F15795" w:rsidP="00A17FC5">
      <w:pPr>
        <w:shd w:val="clear" w:color="auto" w:fill="FFFFFF" w:themeFill="background1"/>
        <w:spacing w:line="276" w:lineRule="auto"/>
      </w:pPr>
      <w:r w:rsidRPr="00E74F1E">
        <w:t xml:space="preserve">CaCl2 10mls 10%:  6.8 </w:t>
      </w:r>
      <w:proofErr w:type="spellStart"/>
      <w:r w:rsidRPr="00E74F1E">
        <w:t>mmol</w:t>
      </w:r>
      <w:proofErr w:type="spellEnd"/>
      <w:r w:rsidRPr="00E74F1E">
        <w:t xml:space="preserve"> Ca</w:t>
      </w:r>
    </w:p>
    <w:p w14:paraId="34663FC0" w14:textId="2FB9DD74" w:rsidR="00F15795" w:rsidRPr="00E74F1E" w:rsidRDefault="00F15795" w:rsidP="00A17FC5">
      <w:pPr>
        <w:shd w:val="clear" w:color="auto" w:fill="FFFFFF" w:themeFill="background1"/>
        <w:spacing w:line="276" w:lineRule="auto"/>
      </w:pPr>
      <w:proofErr w:type="spellStart"/>
      <w:r w:rsidRPr="00E74F1E">
        <w:t>NaBic</w:t>
      </w:r>
      <w:proofErr w:type="spellEnd"/>
      <w:r w:rsidRPr="00E74F1E">
        <w:t>:  incompatible with adrenaline and calcium</w:t>
      </w:r>
      <w:r w:rsidR="00CA073E">
        <w:t>; less evidence; consider if pH&lt;7.20</w:t>
      </w:r>
      <w:bookmarkStart w:id="0" w:name="_GoBack"/>
      <w:bookmarkEnd w:id="0"/>
    </w:p>
    <w:p w14:paraId="134B7AF4" w14:textId="0A15ACF9" w:rsidR="00A92D93" w:rsidRPr="008276C8" w:rsidRDefault="00F15795" w:rsidP="00A17FC5">
      <w:pPr>
        <w:shd w:val="clear" w:color="auto" w:fill="FFFFFF" w:themeFill="background1"/>
        <w:spacing w:line="276" w:lineRule="auto"/>
        <w:rPr>
          <w:u w:val="single"/>
        </w:rPr>
      </w:pPr>
      <w:r>
        <w:rPr>
          <w:u w:val="single"/>
        </w:rPr>
        <w:t>Causes:</w:t>
      </w:r>
    </w:p>
    <w:p w14:paraId="51B88DB9" w14:textId="77777777" w:rsidR="00096D76" w:rsidRDefault="00096D76" w:rsidP="00A17FC5">
      <w:pPr>
        <w:shd w:val="clear" w:color="auto" w:fill="FFFFFF" w:themeFill="background1"/>
        <w:spacing w:line="276" w:lineRule="auto"/>
        <w:rPr>
          <w:u w:val="single"/>
        </w:rPr>
      </w:pPr>
    </w:p>
    <w:p w14:paraId="451905F9" w14:textId="77777777" w:rsidR="00BE1338" w:rsidRPr="00E74F1E" w:rsidRDefault="00BE1338" w:rsidP="00BE1338">
      <w:pPr>
        <w:shd w:val="clear" w:color="auto" w:fill="FFFFFF" w:themeFill="background1"/>
        <w:spacing w:line="276" w:lineRule="auto"/>
      </w:pPr>
      <w:r w:rsidRPr="00E74F1E">
        <w:t>Reduced excretion</w:t>
      </w:r>
    </w:p>
    <w:p w14:paraId="5566837A" w14:textId="3CD2A31D" w:rsidR="00096D76" w:rsidRPr="00E74F1E" w:rsidRDefault="00BE1338" w:rsidP="00A17FC5">
      <w:pPr>
        <w:shd w:val="clear" w:color="auto" w:fill="FFFFFF" w:themeFill="background1"/>
        <w:spacing w:line="276" w:lineRule="auto"/>
      </w:pPr>
      <w:r>
        <w:t>Intracellular release</w:t>
      </w:r>
    </w:p>
    <w:p w14:paraId="388CE3E9" w14:textId="77777777" w:rsidR="00BE1338" w:rsidRPr="00E74F1E" w:rsidRDefault="00BE1338" w:rsidP="00BE1338">
      <w:pPr>
        <w:shd w:val="clear" w:color="auto" w:fill="FFFFFF" w:themeFill="background1"/>
        <w:spacing w:line="276" w:lineRule="auto"/>
      </w:pPr>
      <w:r w:rsidRPr="00E74F1E">
        <w:t>Excessive intake</w:t>
      </w:r>
    </w:p>
    <w:p w14:paraId="0D23B143" w14:textId="77777777" w:rsidR="00096D76" w:rsidRDefault="00096D76" w:rsidP="00A17FC5">
      <w:pPr>
        <w:shd w:val="clear" w:color="auto" w:fill="FFFFFF" w:themeFill="background1"/>
        <w:spacing w:line="276" w:lineRule="auto"/>
        <w:rPr>
          <w:u w:val="single"/>
        </w:rPr>
      </w:pPr>
    </w:p>
    <w:p w14:paraId="2D53FFE1" w14:textId="27D944FB" w:rsidR="00925D6B" w:rsidRPr="0039143C" w:rsidRDefault="00F15795" w:rsidP="00A17FC5">
      <w:pPr>
        <w:shd w:val="clear" w:color="auto" w:fill="FFFFFF" w:themeFill="background1"/>
        <w:spacing w:line="276" w:lineRule="auto"/>
        <w:rPr>
          <w:u w:val="single"/>
        </w:rPr>
      </w:pPr>
      <w:r>
        <w:rPr>
          <w:u w:val="single"/>
        </w:rPr>
        <w:t>Presentation</w:t>
      </w:r>
    </w:p>
    <w:p w14:paraId="0A8C187C" w14:textId="55381A3D" w:rsidR="000A6EF1" w:rsidRDefault="00096D76" w:rsidP="00A17FC5">
      <w:pPr>
        <w:shd w:val="clear" w:color="auto" w:fill="FFFFFF" w:themeFill="background1"/>
        <w:spacing w:line="276" w:lineRule="auto"/>
      </w:pPr>
      <w:r>
        <w:t>Clinical: weakness/flaccid m paralysis, fatigue, vomiting, reduced DTR, dysrhythmia</w:t>
      </w:r>
      <w:r w:rsidR="00F15795">
        <w:t>/arrest</w:t>
      </w:r>
    </w:p>
    <w:p w14:paraId="3B93F3EF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>Bedside: ECG: show changes</w:t>
      </w:r>
    </w:p>
    <w:p w14:paraId="3601FC14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>VBG</w:t>
      </w:r>
    </w:p>
    <w:p w14:paraId="77C86B52" w14:textId="77777777" w:rsidR="00BE1338" w:rsidRDefault="00BE1338" w:rsidP="00A17FC5">
      <w:pPr>
        <w:shd w:val="clear" w:color="auto" w:fill="FFFFFF" w:themeFill="background1"/>
        <w:spacing w:line="276" w:lineRule="auto"/>
      </w:pPr>
    </w:p>
    <w:p w14:paraId="05306675" w14:textId="77777777" w:rsidR="00A92D93" w:rsidRPr="008276C8" w:rsidRDefault="00A92D93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8276C8">
        <w:rPr>
          <w:u w:val="single"/>
        </w:rPr>
        <w:t>Initial approach:</w:t>
      </w:r>
    </w:p>
    <w:p w14:paraId="2A14FA66" w14:textId="48EACE86" w:rsidR="00F15795" w:rsidRDefault="00096D76" w:rsidP="00A17FC5">
      <w:pPr>
        <w:shd w:val="clear" w:color="auto" w:fill="FFFFFF" w:themeFill="background1"/>
        <w:spacing w:line="276" w:lineRule="auto"/>
      </w:pPr>
      <w:r>
        <w:t>Sta</w:t>
      </w:r>
      <w:r w:rsidR="00BE1338">
        <w:t xml:space="preserve">bilise cardiac membrane with calcium </w:t>
      </w:r>
      <w:r>
        <w:t>(</w:t>
      </w:r>
      <w:r w:rsidR="00BE1338">
        <w:t xml:space="preserve">Chloride </w:t>
      </w:r>
      <w:r>
        <w:t>3x more potent): EXPLAIN</w:t>
      </w:r>
    </w:p>
    <w:p w14:paraId="54249303" w14:textId="61668038" w:rsidR="00F15795" w:rsidRDefault="00F15795" w:rsidP="00A17FC5">
      <w:pPr>
        <w:shd w:val="clear" w:color="auto" w:fill="FFFFFF" w:themeFill="background1"/>
        <w:spacing w:line="276" w:lineRule="auto"/>
      </w:pPr>
      <w:r>
        <w:t>NB Digoxin poisoning</w:t>
      </w:r>
      <w:r w:rsidR="00E74F1E">
        <w:t xml:space="preserve">: avoid Ca; </w:t>
      </w:r>
    </w:p>
    <w:p w14:paraId="01D6D44E" w14:textId="77777777" w:rsidR="00F15795" w:rsidRDefault="00F15795" w:rsidP="00A17FC5">
      <w:pPr>
        <w:shd w:val="clear" w:color="auto" w:fill="FFFFFF" w:themeFill="background1"/>
        <w:spacing w:line="276" w:lineRule="auto"/>
      </w:pPr>
    </w:p>
    <w:p w14:paraId="13BAF0C8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>1 Intracellular K shift: Insulin/</w:t>
      </w:r>
      <w:proofErr w:type="spellStart"/>
      <w:r>
        <w:t>dex</w:t>
      </w:r>
      <w:proofErr w:type="spellEnd"/>
      <w:r>
        <w:t xml:space="preserve">, Salbutamol, </w:t>
      </w:r>
      <w:proofErr w:type="spellStart"/>
      <w:r>
        <w:t>NaBic</w:t>
      </w:r>
      <w:proofErr w:type="spellEnd"/>
      <w:r>
        <w:t xml:space="preserve"> (if acidotic)</w:t>
      </w:r>
    </w:p>
    <w:p w14:paraId="05B3DB63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 xml:space="preserve">2. Enhanced excretion: N </w:t>
      </w:r>
      <w:proofErr w:type="gramStart"/>
      <w:r>
        <w:t>saline  diuresis</w:t>
      </w:r>
      <w:proofErr w:type="gramEnd"/>
      <w:r>
        <w:t xml:space="preserve"> (correct </w:t>
      </w:r>
      <w:proofErr w:type="spellStart"/>
      <w:r>
        <w:t>prerenal</w:t>
      </w:r>
      <w:proofErr w:type="spellEnd"/>
      <w:r>
        <w:t xml:space="preserve"> failure, increased GFR, </w:t>
      </w:r>
      <w:proofErr w:type="spellStart"/>
      <w:r>
        <w:t>frusemide</w:t>
      </w:r>
      <w:proofErr w:type="spellEnd"/>
      <w:r>
        <w:t>, HD</w:t>
      </w:r>
    </w:p>
    <w:p w14:paraId="5FF41751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 xml:space="preserve">3 Treat cause / avoid further </w:t>
      </w:r>
      <w:proofErr w:type="spellStart"/>
      <w:r>
        <w:t>exacerabations</w:t>
      </w:r>
      <w:proofErr w:type="spellEnd"/>
      <w:r>
        <w:t>:</w:t>
      </w:r>
    </w:p>
    <w:p w14:paraId="322F5AAA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 xml:space="preserve">Cease </w:t>
      </w:r>
      <w:proofErr w:type="spellStart"/>
      <w:r>
        <w:t>nephrotoxins</w:t>
      </w:r>
      <w:proofErr w:type="spellEnd"/>
    </w:p>
    <w:p w14:paraId="5DB5F63C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>Prevent Tumour lysis</w:t>
      </w:r>
    </w:p>
    <w:p w14:paraId="28B44AC4" w14:textId="77777777" w:rsidR="00096D76" w:rsidRDefault="00096D76" w:rsidP="00A17FC5">
      <w:pPr>
        <w:shd w:val="clear" w:color="auto" w:fill="FFFFFF" w:themeFill="background1"/>
        <w:spacing w:line="276" w:lineRule="auto"/>
      </w:pPr>
      <w:proofErr w:type="spellStart"/>
      <w:r>
        <w:t>Normothermia</w:t>
      </w:r>
      <w:proofErr w:type="spellEnd"/>
    </w:p>
    <w:p w14:paraId="27A51B6B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 xml:space="preserve">Treat acidosis, sepsis, </w:t>
      </w:r>
      <w:proofErr w:type="spellStart"/>
      <w:proofErr w:type="gramStart"/>
      <w:r>
        <w:t>endocrinopathies</w:t>
      </w:r>
      <w:proofErr w:type="spellEnd"/>
      <w:proofErr w:type="gramEnd"/>
    </w:p>
    <w:p w14:paraId="0419A606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>Avoid further intracellular release (</w:t>
      </w:r>
      <w:proofErr w:type="spellStart"/>
      <w:r>
        <w:t>suxamethonium</w:t>
      </w:r>
      <w:proofErr w:type="spellEnd"/>
      <w:r>
        <w:t xml:space="preserve"> in burns/crush injury</w:t>
      </w:r>
      <w:proofErr w:type="gramStart"/>
      <w:r>
        <w:t>,  surgical</w:t>
      </w:r>
      <w:proofErr w:type="gramEnd"/>
      <w:r>
        <w:t xml:space="preserve"> control of tissue </w:t>
      </w:r>
      <w:proofErr w:type="spellStart"/>
      <w:r>
        <w:t>ischaemia</w:t>
      </w:r>
      <w:proofErr w:type="spellEnd"/>
    </w:p>
    <w:p w14:paraId="6702F8F6" w14:textId="77777777" w:rsidR="000777A3" w:rsidRDefault="000777A3" w:rsidP="00A17FC5">
      <w:pPr>
        <w:shd w:val="clear" w:color="auto" w:fill="FFFFFF" w:themeFill="background1"/>
        <w:spacing w:line="276" w:lineRule="auto"/>
      </w:pPr>
    </w:p>
    <w:p w14:paraId="7815EBD3" w14:textId="77777777" w:rsidR="0039143C" w:rsidRDefault="0039143C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8276C8">
        <w:rPr>
          <w:u w:val="single"/>
        </w:rPr>
        <w:t>Other therapies</w:t>
      </w:r>
    </w:p>
    <w:p w14:paraId="7C050485" w14:textId="77777777" w:rsidR="00096D76" w:rsidRDefault="00096D76" w:rsidP="00A17FC5">
      <w:pPr>
        <w:shd w:val="clear" w:color="auto" w:fill="FFFFFF" w:themeFill="background1"/>
        <w:spacing w:line="276" w:lineRule="auto"/>
        <w:rPr>
          <w:u w:val="single"/>
        </w:rPr>
      </w:pPr>
      <w:r>
        <w:rPr>
          <w:u w:val="single"/>
        </w:rPr>
        <w:t>Fludrocortisone</w:t>
      </w:r>
    </w:p>
    <w:p w14:paraId="690A5D2A" w14:textId="63182114" w:rsidR="00096D76" w:rsidRPr="008276C8" w:rsidRDefault="00096D76" w:rsidP="00A17FC5">
      <w:pPr>
        <w:shd w:val="clear" w:color="auto" w:fill="FFFFFF" w:themeFill="background1"/>
        <w:spacing w:line="276" w:lineRule="auto"/>
        <w:rPr>
          <w:u w:val="single"/>
        </w:rPr>
      </w:pPr>
      <w:r>
        <w:rPr>
          <w:u w:val="single"/>
        </w:rPr>
        <w:t>Surgery</w:t>
      </w:r>
    </w:p>
    <w:p w14:paraId="4DA50ACB" w14:textId="77777777" w:rsidR="004C05DE" w:rsidRDefault="004C05DE" w:rsidP="00A17FC5">
      <w:pPr>
        <w:shd w:val="clear" w:color="auto" w:fill="FFFFFF" w:themeFill="background1"/>
        <w:spacing w:line="276" w:lineRule="auto"/>
      </w:pPr>
    </w:p>
    <w:p w14:paraId="4F9BF539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>Cautions:</w:t>
      </w:r>
    </w:p>
    <w:p w14:paraId="2D1B5FA1" w14:textId="77777777" w:rsidR="00096D76" w:rsidRDefault="00096D76" w:rsidP="00A17FC5">
      <w:pPr>
        <w:shd w:val="clear" w:color="auto" w:fill="FFFFFF" w:themeFill="background1"/>
        <w:spacing w:line="276" w:lineRule="auto"/>
      </w:pPr>
      <w:r>
        <w:t xml:space="preserve">Irritable myocardium; avoid CVC </w:t>
      </w:r>
      <w:proofErr w:type="spellStart"/>
      <w:r>
        <w:t>guidewire</w:t>
      </w:r>
      <w:proofErr w:type="spellEnd"/>
      <w:r>
        <w:t xml:space="preserve"> contacting endocardium</w:t>
      </w:r>
    </w:p>
    <w:p w14:paraId="0E3067C0" w14:textId="77777777" w:rsidR="00096D76" w:rsidRDefault="00096D76" w:rsidP="00A17FC5">
      <w:pPr>
        <w:shd w:val="clear" w:color="auto" w:fill="FFFFFF" w:themeFill="background1"/>
        <w:spacing w:line="276" w:lineRule="auto"/>
      </w:pPr>
    </w:p>
    <w:p w14:paraId="7208F66E" w14:textId="5E90D3D5" w:rsidR="004C05DE" w:rsidRDefault="004D13D0">
      <w:r w:rsidRPr="004D13D0">
        <w:rPr>
          <w:u w:val="single"/>
        </w:rPr>
        <w:t>References:</w:t>
      </w:r>
      <w:r>
        <w:tab/>
      </w:r>
      <w:r w:rsidR="00F15795">
        <w:t>ANZCOR 2016 guidelines</w:t>
      </w:r>
      <w:r w:rsidR="00094519">
        <w:t xml:space="preserve">, UTD, BMJ, </w:t>
      </w:r>
      <w:proofErr w:type="gramStart"/>
      <w:r w:rsidR="00094519">
        <w:t>LITFL</w:t>
      </w:r>
      <w:proofErr w:type="gramEnd"/>
      <w:r w:rsidR="00094519">
        <w:t xml:space="preserve"> – see </w:t>
      </w:r>
      <w:proofErr w:type="spellStart"/>
      <w:r w:rsidR="00094519">
        <w:t>powerpoint</w:t>
      </w:r>
      <w:proofErr w:type="spellEnd"/>
    </w:p>
    <w:p w14:paraId="5CE2D751" w14:textId="77777777" w:rsidR="003133E0" w:rsidRDefault="003133E0"/>
    <w:p w14:paraId="3E86A9A2" w14:textId="77777777" w:rsidR="00094519" w:rsidRDefault="00094519" w:rsidP="003133E0">
      <w:pPr>
        <w:pStyle w:val="Title"/>
      </w:pPr>
    </w:p>
    <w:p w14:paraId="4F26859D" w14:textId="77777777" w:rsidR="00094519" w:rsidRDefault="00094519" w:rsidP="003133E0">
      <w:pPr>
        <w:pStyle w:val="Title"/>
      </w:pPr>
    </w:p>
    <w:p w14:paraId="056B13EC" w14:textId="77777777" w:rsidR="000A6EF1" w:rsidRDefault="000A6EF1" w:rsidP="003133E0">
      <w:pPr>
        <w:pStyle w:val="Title"/>
      </w:pPr>
      <w:r>
        <w:lastRenderedPageBreak/>
        <w:t>General Feedback Prompts/Examples:</w:t>
      </w:r>
    </w:p>
    <w:p w14:paraId="77E801DF" w14:textId="77777777"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14:paraId="1A9CD09C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14:paraId="0CFBA93F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14:paraId="2D988EAF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14:paraId="50A69D46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14:paraId="22EC6E22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14:paraId="6349D0D0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14:paraId="21DC99D3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14:paraId="2705FA76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14:paraId="2B664D4C" w14:textId="77777777" w:rsidR="000A6EF1" w:rsidRDefault="000A6EF1" w:rsidP="000A6EF1">
      <w:pPr>
        <w:shd w:val="clear" w:color="auto" w:fill="FFFFFF" w:themeFill="background1"/>
      </w:pPr>
    </w:p>
    <w:p w14:paraId="0EB01A94" w14:textId="77777777"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14:paraId="14F85B90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14:paraId="16DD54D8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14:paraId="440C986B" w14:textId="77777777"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14:paraId="32401252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14:paraId="5F0B9846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</w:t>
      </w:r>
      <w:proofErr w:type="gramStart"/>
      <w:r>
        <w:t>…</w:t>
      </w:r>
      <w:proofErr w:type="gramEnd"/>
    </w:p>
    <w:p w14:paraId="5ADD9004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explain what you meant by</w:t>
      </w:r>
      <w:proofErr w:type="gramStart"/>
      <w:r>
        <w:t>…</w:t>
      </w:r>
      <w:proofErr w:type="gramEnd"/>
    </w:p>
    <w:p w14:paraId="00EADA73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14:paraId="4CCB1DF5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14:paraId="274911FA" w14:textId="77777777"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14:paraId="39437E2F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14:paraId="6D4CAD29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14:paraId="319BE0CD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14:paraId="440BE952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14:paraId="1802C842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14:paraId="3DC93ACF" w14:textId="77777777"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14:paraId="6BE1DED4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on…</w:t>
      </w:r>
      <w:proofErr w:type="gramStart"/>
      <w:r>
        <w:t>..</w:t>
      </w:r>
      <w:proofErr w:type="gramEnd"/>
    </w:p>
    <w:p w14:paraId="532E5DBB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14:paraId="34CEAC5F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14:paraId="77B77F64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14:paraId="559F1916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14:paraId="53924146" w14:textId="77777777" w:rsid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p w14:paraId="2CDF03EE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</w:p>
    <w:p w14:paraId="02A691B7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Summary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CFB3" w14:textId="77777777" w:rsidR="005B74F6" w:rsidRDefault="005B74F6" w:rsidP="009F0B7E">
      <w:r>
        <w:separator/>
      </w:r>
    </w:p>
  </w:endnote>
  <w:endnote w:type="continuationSeparator" w:id="0">
    <w:p w14:paraId="6585F624" w14:textId="77777777" w:rsidR="005B74F6" w:rsidRDefault="005B74F6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4216" w14:textId="77777777" w:rsidR="009F0B7E" w:rsidRPr="009F0B7E" w:rsidRDefault="009F0B7E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2A7D52">
      <w:rPr>
        <w:noProof/>
        <w:color w:val="95B3D7" w:themeColor="accent1" w:themeTint="99"/>
        <w:sz w:val="20"/>
      </w:rPr>
      <w:t>Document1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0BB33" w14:textId="77777777" w:rsidR="005B74F6" w:rsidRDefault="005B74F6" w:rsidP="009F0B7E">
      <w:r>
        <w:separator/>
      </w:r>
    </w:p>
  </w:footnote>
  <w:footnote w:type="continuationSeparator" w:id="0">
    <w:p w14:paraId="03116928" w14:textId="77777777" w:rsidR="005B74F6" w:rsidRDefault="005B74F6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5126"/>
    <w:multiLevelType w:val="hybridMultilevel"/>
    <w:tmpl w:val="FCC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3B01"/>
    <w:multiLevelType w:val="hybridMultilevel"/>
    <w:tmpl w:val="C354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4FF8"/>
    <w:multiLevelType w:val="hybridMultilevel"/>
    <w:tmpl w:val="2FD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2"/>
    <w:rsid w:val="00036A7C"/>
    <w:rsid w:val="000777A3"/>
    <w:rsid w:val="00094519"/>
    <w:rsid w:val="00096D76"/>
    <w:rsid w:val="000A6EF1"/>
    <w:rsid w:val="000E3118"/>
    <w:rsid w:val="0017546E"/>
    <w:rsid w:val="002259A5"/>
    <w:rsid w:val="00232B3A"/>
    <w:rsid w:val="002A7719"/>
    <w:rsid w:val="002A7D52"/>
    <w:rsid w:val="002B598A"/>
    <w:rsid w:val="003133E0"/>
    <w:rsid w:val="0039143C"/>
    <w:rsid w:val="003B7A39"/>
    <w:rsid w:val="003D6D39"/>
    <w:rsid w:val="004233D8"/>
    <w:rsid w:val="004358ED"/>
    <w:rsid w:val="00473F7E"/>
    <w:rsid w:val="004C05DE"/>
    <w:rsid w:val="004D13D0"/>
    <w:rsid w:val="004E08FC"/>
    <w:rsid w:val="005610A7"/>
    <w:rsid w:val="0056526F"/>
    <w:rsid w:val="00574755"/>
    <w:rsid w:val="005B74F6"/>
    <w:rsid w:val="005C6A36"/>
    <w:rsid w:val="005D39E9"/>
    <w:rsid w:val="00663EA4"/>
    <w:rsid w:val="00692E4E"/>
    <w:rsid w:val="006B3DC2"/>
    <w:rsid w:val="007C3AE1"/>
    <w:rsid w:val="008276C8"/>
    <w:rsid w:val="008A025A"/>
    <w:rsid w:val="0092170E"/>
    <w:rsid w:val="00925D6B"/>
    <w:rsid w:val="00954F4D"/>
    <w:rsid w:val="009C2D76"/>
    <w:rsid w:val="009E1CB9"/>
    <w:rsid w:val="009F0B7E"/>
    <w:rsid w:val="00A17FC5"/>
    <w:rsid w:val="00A92D93"/>
    <w:rsid w:val="00AE7E01"/>
    <w:rsid w:val="00B4234C"/>
    <w:rsid w:val="00BC1D66"/>
    <w:rsid w:val="00BE1338"/>
    <w:rsid w:val="00C152D4"/>
    <w:rsid w:val="00CA073E"/>
    <w:rsid w:val="00CF17F5"/>
    <w:rsid w:val="00D97FDD"/>
    <w:rsid w:val="00E5010C"/>
    <w:rsid w:val="00E74F1E"/>
    <w:rsid w:val="00EC4658"/>
    <w:rsid w:val="00F15795"/>
    <w:rsid w:val="00F5326F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6C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53B99-653B-4DAE-9E78-6A1F3D5F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348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Souza</dc:creator>
  <cp:lastModifiedBy>Mark De Souza</cp:lastModifiedBy>
  <cp:revision>5</cp:revision>
  <dcterms:created xsi:type="dcterms:W3CDTF">2017-04-03T00:29:00Z</dcterms:created>
  <dcterms:modified xsi:type="dcterms:W3CDTF">2017-04-03T07:14:00Z</dcterms:modified>
</cp:coreProperties>
</file>