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F28A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B6A8707" w14:textId="77777777" w:rsidR="0018732A" w:rsidRDefault="0018732A" w:rsidP="0018732A">
      <w:pPr>
        <w:rPr>
          <w:sz w:val="24"/>
          <w:szCs w:val="24"/>
        </w:rPr>
      </w:pPr>
    </w:p>
    <w:p w14:paraId="60CAEAC9" w14:textId="77777777" w:rsidR="0018732A" w:rsidRPr="00C7157B" w:rsidRDefault="0018732A" w:rsidP="0018732A">
      <w:pPr>
        <w:rPr>
          <w:sz w:val="24"/>
          <w:szCs w:val="24"/>
        </w:rPr>
      </w:pPr>
    </w:p>
    <w:p w14:paraId="639E19A7" w14:textId="77777777" w:rsidR="0018732A" w:rsidRDefault="0018732A" w:rsidP="0018732A">
      <w:pPr>
        <w:rPr>
          <w:sz w:val="24"/>
          <w:szCs w:val="24"/>
        </w:rPr>
      </w:pPr>
      <w:r w:rsidRPr="00C7157B">
        <w:rPr>
          <w:noProof/>
          <w:sz w:val="24"/>
          <w:szCs w:val="24"/>
        </w:rPr>
        <w:drawing>
          <wp:inline distT="0" distB="0" distL="0" distR="0" wp14:anchorId="02E84B29" wp14:editId="249827DB">
            <wp:extent cx="5652657" cy="1884219"/>
            <wp:effectExtent l="0" t="0" r="5715" b="1905"/>
            <wp:docPr id="1" name="Picture 1" descr="https://learn.tropicalemergency.org/pluginfile.php/1/core_admin/logo/0x150/1518759874/geckologo2018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.tropicalemergency.org/pluginfile.php/1/core_admin/logo/0x150/1518759874/geckologo2018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115" cy="190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B0671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METABOLIC/ ENDOCRINE/ HAEMATOLOGY/ ONCOLOGY</w:t>
      </w:r>
    </w:p>
    <w:p w14:paraId="3042F0AC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 xml:space="preserve">Short Answer Questions </w:t>
      </w:r>
    </w:p>
    <w:p w14:paraId="1317C53D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  <w:r>
        <w:rPr>
          <w:rFonts w:ascii="Calibri" w:hAnsi="Calibri" w:cs="Calibri"/>
          <w:b/>
          <w:sz w:val="72"/>
          <w:szCs w:val="72"/>
        </w:rPr>
        <w:t>Book 1</w:t>
      </w:r>
    </w:p>
    <w:p w14:paraId="11F664F8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b/>
          <w:sz w:val="72"/>
          <w:szCs w:val="72"/>
        </w:rPr>
      </w:pPr>
    </w:p>
    <w:p w14:paraId="348C2D3A" w14:textId="77777777" w:rsid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Examination Time: 60 Minutes</w:t>
      </w:r>
    </w:p>
    <w:p w14:paraId="00AFC737" w14:textId="77777777" w:rsidR="0018732A" w:rsidRPr="0018732A" w:rsidRDefault="0018732A" w:rsidP="0018732A">
      <w:pPr>
        <w:spacing w:before="240" w:line="240" w:lineRule="auto"/>
        <w:jc w:val="center"/>
        <w:rPr>
          <w:rFonts w:ascii="Calibri" w:hAnsi="Calibri" w:cs="Calibri"/>
          <w:sz w:val="32"/>
          <w:szCs w:val="32"/>
        </w:rPr>
        <w:sectPr w:rsidR="0018732A" w:rsidRPr="0018732A" w:rsidSect="0018732A">
          <w:pgSz w:w="11906" w:h="16838"/>
          <w:pgMar w:top="340" w:right="720" w:bottom="720" w:left="720" w:header="709" w:footer="709" w:gutter="0"/>
          <w:cols w:space="708"/>
          <w:docGrid w:linePitch="360"/>
        </w:sect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no</w:t>
      </w:r>
      <w:proofErr w:type="gramEnd"/>
      <w:r>
        <w:rPr>
          <w:rFonts w:ascii="Calibri" w:hAnsi="Calibri" w:cs="Calibri"/>
          <w:sz w:val="32"/>
          <w:szCs w:val="32"/>
        </w:rPr>
        <w:t xml:space="preserve"> reading time)</w:t>
      </w:r>
    </w:p>
    <w:p w14:paraId="727A44D8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Q1. </w:t>
      </w:r>
    </w:p>
    <w:p w14:paraId="57B017B1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A 38 year old female school teacher presents by ambulance after a conscious collapse at work. She had been unwell at work that day. </w:t>
      </w:r>
    </w:p>
    <w:p w14:paraId="1989C508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HR 160 -190 AF, BP 190/110, T 39.5, RR 30. SpO2 92% on </w:t>
      </w:r>
      <w:r w:rsidR="002A4EA0">
        <w:rPr>
          <w:rFonts w:asciiTheme="majorHAnsi" w:hAnsiTheme="majorHAnsi"/>
          <w:sz w:val="20"/>
          <w:szCs w:val="20"/>
        </w:rPr>
        <w:t>RA</w:t>
      </w:r>
    </w:p>
    <w:p w14:paraId="555894AE" w14:textId="77777777" w:rsidR="002A4EA0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She is confused, tremulous and anxious.  GCS 14.  BSL 11.6</w:t>
      </w:r>
      <w:r w:rsidR="002A4EA0">
        <w:rPr>
          <w:rFonts w:asciiTheme="majorHAnsi" w:hAnsiTheme="majorHAnsi"/>
          <w:sz w:val="20"/>
          <w:szCs w:val="20"/>
        </w:rPr>
        <w:t>.</w:t>
      </w:r>
    </w:p>
    <w:p w14:paraId="424CA9B5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There is mild pitting oedema. </w:t>
      </w:r>
    </w:p>
    <w:p w14:paraId="12175E12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No medication history is available</w:t>
      </w:r>
      <w:r>
        <w:rPr>
          <w:rFonts w:asciiTheme="majorHAnsi" w:hAnsiTheme="majorHAnsi"/>
          <w:sz w:val="20"/>
          <w:szCs w:val="20"/>
        </w:rPr>
        <w:t>.</w:t>
      </w:r>
    </w:p>
    <w:p w14:paraId="25809FCC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7F24FB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List</w:t>
      </w:r>
      <w:r w:rsidR="002A4EA0">
        <w:rPr>
          <w:rFonts w:asciiTheme="majorHAnsi" w:hAnsiTheme="majorHAnsi"/>
          <w:sz w:val="20"/>
          <w:szCs w:val="20"/>
        </w:rPr>
        <w:t xml:space="preserve"> 6 </w:t>
      </w:r>
      <w:r w:rsidRPr="0018732A">
        <w:rPr>
          <w:rFonts w:asciiTheme="majorHAnsi" w:hAnsiTheme="majorHAnsi"/>
          <w:sz w:val="20"/>
          <w:szCs w:val="20"/>
        </w:rPr>
        <w:t>differential diagnoses?</w:t>
      </w:r>
      <w:r>
        <w:rPr>
          <w:rFonts w:asciiTheme="majorHAnsi" w:hAnsiTheme="majorHAnsi"/>
          <w:sz w:val="20"/>
          <w:szCs w:val="20"/>
        </w:rPr>
        <w:t xml:space="preserve"> (6 marks)</w:t>
      </w:r>
    </w:p>
    <w:p w14:paraId="72BAA326" w14:textId="77777777" w:rsidR="002A4EA0" w:rsidRDefault="002A4EA0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7D11CD3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FA536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45D841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2A0FD4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521A35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6837DC5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D7CC782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6FE910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F0DB7D8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C52A345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94E8B0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539244D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44E9723B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The husband arrives and reports a recent history of a neck lump which is due to be investigated. Closer examination reveals a diffuse multinodular goitre. </w:t>
      </w:r>
    </w:p>
    <w:p w14:paraId="4AD00B2A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2A4919E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  <w:r w:rsidRPr="0018732A">
        <w:rPr>
          <w:rFonts w:asciiTheme="majorHAnsi" w:hAnsiTheme="majorHAnsi"/>
          <w:sz w:val="20"/>
          <w:szCs w:val="20"/>
        </w:rPr>
        <w:t xml:space="preserve">What are 5 underlying conditions </w:t>
      </w:r>
      <w:r w:rsidR="002A4EA0">
        <w:rPr>
          <w:rFonts w:asciiTheme="majorHAnsi" w:hAnsiTheme="majorHAnsi"/>
          <w:sz w:val="20"/>
          <w:szCs w:val="20"/>
        </w:rPr>
        <w:t xml:space="preserve">that </w:t>
      </w:r>
      <w:r w:rsidRPr="0018732A">
        <w:rPr>
          <w:rFonts w:asciiTheme="majorHAnsi" w:hAnsiTheme="majorHAnsi"/>
          <w:sz w:val="20"/>
          <w:szCs w:val="20"/>
        </w:rPr>
        <w:t>can cause thyrotoxicosis?</w:t>
      </w:r>
      <w:r>
        <w:rPr>
          <w:rFonts w:asciiTheme="majorHAnsi" w:hAnsiTheme="majorHAnsi"/>
          <w:sz w:val="20"/>
          <w:szCs w:val="20"/>
        </w:rPr>
        <w:t xml:space="preserve"> (5marks)</w:t>
      </w:r>
    </w:p>
    <w:p w14:paraId="5173B657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F27185F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9DEDC82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75BE6BE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F30F3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0445A9A1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F8946AC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506935BC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F3F53DF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B818566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2E78FC4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39D4145E" w14:textId="77777777" w:rsidR="00D57ECC" w:rsidRDefault="00D57ECC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88339D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Pr="0018732A">
        <w:rPr>
          <w:rFonts w:asciiTheme="majorHAnsi" w:hAnsiTheme="majorHAnsi"/>
          <w:sz w:val="20"/>
          <w:szCs w:val="20"/>
        </w:rPr>
        <w:t xml:space="preserve">What are 5 immediate </w:t>
      </w:r>
      <w:r w:rsidR="002A4EA0">
        <w:rPr>
          <w:rFonts w:asciiTheme="majorHAnsi" w:hAnsiTheme="majorHAnsi"/>
          <w:sz w:val="20"/>
          <w:szCs w:val="20"/>
        </w:rPr>
        <w:t>treatment priorities</w:t>
      </w:r>
      <w:r w:rsidRPr="0018732A">
        <w:rPr>
          <w:rFonts w:asciiTheme="majorHAnsi" w:hAnsiTheme="majorHAnsi"/>
          <w:sz w:val="20"/>
          <w:szCs w:val="20"/>
        </w:rPr>
        <w:t>?</w:t>
      </w:r>
      <w:r w:rsidR="008D45CD">
        <w:rPr>
          <w:rFonts w:asciiTheme="majorHAnsi" w:hAnsiTheme="majorHAnsi"/>
          <w:sz w:val="20"/>
          <w:szCs w:val="20"/>
        </w:rPr>
        <w:t xml:space="preserve"> (10 marks)</w:t>
      </w:r>
    </w:p>
    <w:p w14:paraId="0D4E5BE0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2275C65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B105521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0C9E7C9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1DE5F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110C61BE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30E7929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7D4AEA24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055586" w14:textId="77777777" w:rsidR="0018732A" w:rsidRDefault="0018732A" w:rsidP="0018732A">
      <w:pPr>
        <w:spacing w:after="120"/>
        <w:rPr>
          <w:rFonts w:asciiTheme="majorHAnsi" w:hAnsiTheme="majorHAnsi"/>
          <w:sz w:val="20"/>
          <w:szCs w:val="20"/>
        </w:rPr>
      </w:pPr>
    </w:p>
    <w:p w14:paraId="6DAEC5A0" w14:textId="77777777" w:rsidR="0018732A" w:rsidRPr="0018732A" w:rsidRDefault="0018732A" w:rsidP="0018732A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4E0840F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415BCA02" w14:textId="77777777" w:rsidR="00260B2C" w:rsidRP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2E5AF2" w14:textId="6D623BAD" w:rsidR="00260B2C" w:rsidRPr="00260B2C" w:rsidRDefault="00C666E0" w:rsidP="00260B2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260B2C" w:rsidRPr="00260B2C">
        <w:rPr>
          <w:rFonts w:asciiTheme="majorHAnsi" w:hAnsiTheme="majorHAnsi"/>
          <w:sz w:val="20"/>
          <w:szCs w:val="20"/>
        </w:rPr>
        <w:lastRenderedPageBreak/>
        <w:t>Q2. A 70 year old man presents via ambulance unwell after 3 days of abdom</w:t>
      </w:r>
      <w:r w:rsidR="00260B2C">
        <w:rPr>
          <w:rFonts w:asciiTheme="majorHAnsi" w:hAnsiTheme="majorHAnsi"/>
          <w:sz w:val="20"/>
          <w:szCs w:val="20"/>
        </w:rPr>
        <w:t>inal pain, vomiting and diarrhoe</w:t>
      </w:r>
      <w:r w:rsidR="00260B2C" w:rsidRPr="00260B2C">
        <w:rPr>
          <w:rFonts w:asciiTheme="majorHAnsi" w:hAnsiTheme="majorHAnsi"/>
          <w:sz w:val="20"/>
          <w:szCs w:val="20"/>
        </w:rPr>
        <w:t>a. He has a past medical history of polymyalgia rheumatic and hypertension.</w:t>
      </w:r>
    </w:p>
    <w:p w14:paraId="6663BB5F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HR 110</w:t>
      </w:r>
    </w:p>
    <w:p w14:paraId="1B1813F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BP 80/-</w:t>
      </w:r>
    </w:p>
    <w:p w14:paraId="05C2A627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GCS 11 (E2</w:t>
      </w:r>
      <w:proofErr w:type="gramStart"/>
      <w:r w:rsidRPr="00260B2C">
        <w:rPr>
          <w:rFonts w:asciiTheme="majorHAnsi" w:hAnsiTheme="majorHAnsi"/>
          <w:sz w:val="20"/>
          <w:szCs w:val="20"/>
        </w:rPr>
        <w:t>,V4,M5</w:t>
      </w:r>
      <w:proofErr w:type="gramEnd"/>
      <w:r w:rsidRPr="00260B2C">
        <w:rPr>
          <w:rFonts w:asciiTheme="majorHAnsi" w:hAnsiTheme="majorHAnsi"/>
          <w:sz w:val="20"/>
          <w:szCs w:val="20"/>
        </w:rPr>
        <w:t>)</w:t>
      </w:r>
    </w:p>
    <w:p w14:paraId="176CDB38" w14:textId="6963F75C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T 34.5 with cool peripheries</w:t>
      </w:r>
    </w:p>
    <w:p w14:paraId="4622BDE6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BSL 2.9</w:t>
      </w:r>
    </w:p>
    <w:p w14:paraId="3997F815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6150C28" w14:textId="437C8093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a. What is the most important diagnosis?</w:t>
      </w:r>
    </w:p>
    <w:p w14:paraId="40801BCB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645FC463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209E25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1A80B45C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DB71C9B" w14:textId="27EFAA36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b. What are three differential diagnoses to be considered?</w:t>
      </w:r>
    </w:p>
    <w:p w14:paraId="44D1225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FC7A15A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FDE6BA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885D689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F89427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F4B5412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83FB46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57E4ED63" w14:textId="77777777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261EB6F3" w14:textId="04436112" w:rsidR="00260B2C" w:rsidRP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  <w:r w:rsidRPr="00260B2C">
        <w:rPr>
          <w:rFonts w:asciiTheme="majorHAnsi" w:hAnsiTheme="majorHAnsi"/>
          <w:sz w:val="20"/>
          <w:szCs w:val="20"/>
        </w:rPr>
        <w:t>c. What are 4 treatment priorities?</w:t>
      </w:r>
    </w:p>
    <w:p w14:paraId="260AE997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BB00147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DB5D7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46A5EA06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0FB7D4" w14:textId="77777777" w:rsidR="00260B2C" w:rsidRDefault="00260B2C" w:rsidP="00260B2C">
      <w:pPr>
        <w:spacing w:after="0"/>
        <w:rPr>
          <w:rFonts w:asciiTheme="majorHAnsi" w:hAnsiTheme="majorHAnsi"/>
          <w:sz w:val="20"/>
          <w:szCs w:val="20"/>
        </w:rPr>
      </w:pPr>
    </w:p>
    <w:p w14:paraId="040C1D15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A45220" w14:textId="77777777" w:rsidR="00260B2C" w:rsidRDefault="00260B2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FEF4D98" w14:textId="77777777" w:rsidR="00260B2C" w:rsidRPr="0018732A" w:rsidRDefault="00260B2C" w:rsidP="00260B2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284D0B2" w14:textId="77777777" w:rsidR="008D7472" w:rsidRDefault="008D7472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DBC0BF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12234C43" w14:textId="6C9857C7" w:rsidR="00AF71E3" w:rsidRDefault="00C666E0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AF71E3">
        <w:rPr>
          <w:rFonts w:asciiTheme="majorHAnsi" w:hAnsiTheme="majorHAnsi"/>
          <w:sz w:val="20"/>
          <w:szCs w:val="20"/>
        </w:rPr>
        <w:lastRenderedPageBreak/>
        <w:t>Q3.</w:t>
      </w:r>
    </w:p>
    <w:p w14:paraId="6B0AD237" w14:textId="6F3157C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 xml:space="preserve">A 70 year old man is brought in by ambulance with new onset confusion. He lives alone, and last been seen by his daughter 5 days earlier. Neither the patient nor his daughter know his past medical history or current medications. He weighs 60kg. </w:t>
      </w:r>
    </w:p>
    <w:p w14:paraId="192F6A3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0A788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Initial observations with the ambulance were:</w:t>
      </w:r>
    </w:p>
    <w:p w14:paraId="6BBF986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HR 110   BP 120/80   RR 28   SpO2 98% RA Temp 38.2</w:t>
      </w:r>
    </w:p>
    <w:p w14:paraId="3045B54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7D4932BF" w14:textId="5BF64B0A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Pr="00AF71E3">
        <w:rPr>
          <w:rFonts w:asciiTheme="majorHAnsi" w:hAnsiTheme="majorHAnsi"/>
          <w:sz w:val="20"/>
          <w:szCs w:val="20"/>
        </w:rPr>
        <w:t xml:space="preserve"> List 5 categories of differential diagnoses that should be considered in this patient, including an example of each</w:t>
      </w:r>
      <w:r>
        <w:rPr>
          <w:rFonts w:asciiTheme="majorHAnsi" w:hAnsiTheme="majorHAnsi"/>
          <w:sz w:val="20"/>
          <w:szCs w:val="20"/>
        </w:rPr>
        <w:t>.</w:t>
      </w:r>
      <w:r w:rsidRPr="00AF71E3">
        <w:rPr>
          <w:rFonts w:asciiTheme="majorHAnsi" w:hAnsiTheme="majorHAnsi"/>
          <w:sz w:val="20"/>
          <w:szCs w:val="20"/>
        </w:rPr>
        <w:t xml:space="preserve"> (5 marks)</w:t>
      </w:r>
    </w:p>
    <w:p w14:paraId="7C2CB92D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B0FFB2B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2360E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B499EA4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57C4C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3C25FAC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811E236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11FDD2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73E919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FC24C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D7D8A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F9610D1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5AC8F3D9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Your intern has inserted a cannula and taken a venous blood gas which is included below:</w:t>
      </w:r>
    </w:p>
    <w:p w14:paraId="6A3FB973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29BA670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AF71E3">
        <w:rPr>
          <w:rFonts w:asciiTheme="majorHAnsi" w:hAnsiTheme="majorHAnsi"/>
          <w:sz w:val="20"/>
          <w:szCs w:val="20"/>
        </w:rPr>
        <w:t>pH</w:t>
      </w:r>
      <w:proofErr w:type="gramEnd"/>
      <w:r w:rsidRPr="00AF71E3">
        <w:rPr>
          <w:rFonts w:asciiTheme="majorHAnsi" w:hAnsiTheme="majorHAnsi"/>
          <w:sz w:val="20"/>
          <w:szCs w:val="20"/>
        </w:rPr>
        <w:t xml:space="preserve"> 7.3</w:t>
      </w:r>
    </w:p>
    <w:p w14:paraId="26508D7E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pCO2 36</w:t>
      </w:r>
    </w:p>
    <w:p w14:paraId="684FA48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pO2 76</w:t>
      </w:r>
    </w:p>
    <w:p w14:paraId="7F78EBF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HCO3 17</w:t>
      </w:r>
    </w:p>
    <w:p w14:paraId="0637D7A7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Hb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152</w:t>
      </w:r>
    </w:p>
    <w:p w14:paraId="16C794A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Na 160</w:t>
      </w:r>
    </w:p>
    <w:p w14:paraId="5BB02C20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K+ 3.9</w:t>
      </w:r>
    </w:p>
    <w:p w14:paraId="706F93E4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Cl 122</w:t>
      </w:r>
    </w:p>
    <w:p w14:paraId="4D0DAD2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Creatinine 140</w:t>
      </w:r>
    </w:p>
    <w:p w14:paraId="0277CFCC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 w:rsidRPr="00AF71E3">
        <w:rPr>
          <w:rFonts w:asciiTheme="majorHAnsi" w:hAnsiTheme="majorHAnsi"/>
          <w:sz w:val="20"/>
          <w:szCs w:val="20"/>
        </w:rPr>
        <w:t>Glucose 72</w:t>
      </w:r>
    </w:p>
    <w:p w14:paraId="3CC12FD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AF71E3">
        <w:rPr>
          <w:rFonts w:asciiTheme="majorHAnsi" w:hAnsiTheme="majorHAnsi"/>
          <w:sz w:val="20"/>
          <w:szCs w:val="20"/>
        </w:rPr>
        <w:t>Fingerprick</w:t>
      </w:r>
      <w:proofErr w:type="spellEnd"/>
      <w:r w:rsidRPr="00AF71E3">
        <w:rPr>
          <w:rFonts w:asciiTheme="majorHAnsi" w:hAnsiTheme="majorHAnsi"/>
          <w:sz w:val="20"/>
          <w:szCs w:val="20"/>
        </w:rPr>
        <w:t xml:space="preserve"> ketones 0.4</w:t>
      </w:r>
    </w:p>
    <w:p w14:paraId="305D6EAA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B6B2C87" w14:textId="1D60FC3F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Pr="00AF71E3">
        <w:rPr>
          <w:rFonts w:asciiTheme="majorHAnsi" w:hAnsiTheme="majorHAnsi"/>
          <w:sz w:val="20"/>
          <w:szCs w:val="20"/>
        </w:rPr>
        <w:t xml:space="preserve"> Interpret the blood gas, including relevant calculations and give a diagnosis</w:t>
      </w:r>
      <w:r w:rsidR="005F5FE0">
        <w:rPr>
          <w:rFonts w:asciiTheme="majorHAnsi" w:hAnsiTheme="majorHAnsi"/>
          <w:sz w:val="20"/>
          <w:szCs w:val="20"/>
        </w:rPr>
        <w:t xml:space="preserve"> (10</w:t>
      </w:r>
      <w:r w:rsidRPr="00AF71E3">
        <w:rPr>
          <w:rFonts w:asciiTheme="majorHAnsi" w:hAnsiTheme="majorHAnsi"/>
          <w:sz w:val="20"/>
          <w:szCs w:val="20"/>
        </w:rPr>
        <w:t xml:space="preserve"> marks)</w:t>
      </w:r>
    </w:p>
    <w:p w14:paraId="2997F66F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6D17FF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26B138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699BAA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785BF5F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0B6798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D92020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5643E73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BCAA4E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5DDE34CC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lastRenderedPageBreak/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9C545F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0FEBFE9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B93183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0514A74A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4626314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4D7FBBA6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84EB0CA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3DE0F4EC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20DCC5" w14:textId="77777777" w:rsidR="005F5FE0" w:rsidRDefault="005F5FE0" w:rsidP="005F5FE0">
      <w:pPr>
        <w:spacing w:after="120"/>
        <w:rPr>
          <w:rFonts w:asciiTheme="majorHAnsi" w:hAnsiTheme="majorHAnsi"/>
          <w:sz w:val="20"/>
          <w:szCs w:val="20"/>
        </w:rPr>
      </w:pPr>
    </w:p>
    <w:p w14:paraId="59C26601" w14:textId="77777777" w:rsidR="005F5FE0" w:rsidRPr="0018732A" w:rsidRDefault="005F5FE0" w:rsidP="005F5FE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D5CD6D" w14:textId="77777777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3636A4EA" w14:textId="72F31088" w:rsidR="00AF71E3" w:rsidRP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Pr="00AF71E3">
        <w:rPr>
          <w:rFonts w:asciiTheme="majorHAnsi" w:hAnsiTheme="majorHAnsi"/>
          <w:sz w:val="20"/>
          <w:szCs w:val="20"/>
        </w:rPr>
        <w:t xml:space="preserve"> Outline your management plan for this patient (5 marks)</w:t>
      </w:r>
    </w:p>
    <w:p w14:paraId="6961886F" w14:textId="77777777" w:rsidR="00AF71E3" w:rsidRDefault="00AF71E3" w:rsidP="00AF71E3">
      <w:pPr>
        <w:rPr>
          <w:rFonts w:ascii="Arial" w:hAnsi="Arial"/>
          <w:b/>
          <w:sz w:val="20"/>
          <w:szCs w:val="20"/>
          <w:u w:val="single"/>
        </w:rPr>
      </w:pPr>
    </w:p>
    <w:p w14:paraId="73901F4E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B0DFBDA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6283D899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7194FE7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211B4775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9114C5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0ED68510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6BB72D4" w14:textId="77777777" w:rsidR="00AF71E3" w:rsidRDefault="00AF71E3" w:rsidP="00AF71E3">
      <w:pPr>
        <w:spacing w:after="120"/>
        <w:rPr>
          <w:rFonts w:asciiTheme="majorHAnsi" w:hAnsiTheme="majorHAnsi"/>
          <w:sz w:val="20"/>
          <w:szCs w:val="20"/>
        </w:rPr>
      </w:pPr>
    </w:p>
    <w:p w14:paraId="70311BCF" w14:textId="77777777" w:rsidR="00AF71E3" w:rsidRPr="0018732A" w:rsidRDefault="00AF71E3" w:rsidP="00AF71E3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704CA83" w14:textId="77777777" w:rsidR="00AF71E3" w:rsidRDefault="00AF71E3" w:rsidP="00AF71E3">
      <w:pPr>
        <w:pStyle w:val="NoSpacing"/>
        <w:rPr>
          <w:rFonts w:asciiTheme="majorHAnsi" w:hAnsiTheme="majorHAnsi"/>
          <w:sz w:val="20"/>
          <w:szCs w:val="20"/>
        </w:rPr>
      </w:pPr>
    </w:p>
    <w:p w14:paraId="4B574990" w14:textId="77777777" w:rsidR="00927824" w:rsidRDefault="0092782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5556E50" w14:textId="2B6C57EB" w:rsidR="00927824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927824">
        <w:rPr>
          <w:rFonts w:asciiTheme="majorHAnsi" w:hAnsiTheme="majorHAnsi"/>
          <w:sz w:val="20"/>
          <w:szCs w:val="20"/>
        </w:rPr>
        <w:lastRenderedPageBreak/>
        <w:t>Q4.</w:t>
      </w:r>
    </w:p>
    <w:p w14:paraId="008385BA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  <w:r w:rsidRPr="00927824">
        <w:rPr>
          <w:rFonts w:asciiTheme="majorHAnsi" w:hAnsiTheme="majorHAnsi"/>
          <w:sz w:val="20"/>
          <w:szCs w:val="20"/>
        </w:rPr>
        <w:t>A 5 year old boy is brought in by his father with fever, headache and rash.   The headache started an hour ago and dad then noticed a petechial rash on his left upper limb.  The father is concerned with these symptoms due to the recent media attention on a meningococcal outbreak.</w:t>
      </w:r>
    </w:p>
    <w:p w14:paraId="3840C6FC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</w:p>
    <w:p w14:paraId="281E7F79" w14:textId="77777777" w:rsidR="00927824" w:rsidRPr="00927824" w:rsidRDefault="00927824" w:rsidP="00927824">
      <w:pPr>
        <w:pStyle w:val="NoSpacing"/>
        <w:rPr>
          <w:rFonts w:asciiTheme="majorHAnsi" w:hAnsiTheme="majorHAnsi"/>
          <w:sz w:val="20"/>
          <w:szCs w:val="20"/>
        </w:rPr>
      </w:pPr>
      <w:r w:rsidRPr="00927824">
        <w:rPr>
          <w:rFonts w:asciiTheme="majorHAnsi" w:hAnsiTheme="majorHAnsi"/>
          <w:sz w:val="20"/>
          <w:szCs w:val="20"/>
        </w:rPr>
        <w:t xml:space="preserve">a. What infective agents could cause fever and </w:t>
      </w:r>
      <w:proofErr w:type="spellStart"/>
      <w:r w:rsidRPr="00927824">
        <w:rPr>
          <w:rFonts w:asciiTheme="majorHAnsi" w:hAnsiTheme="majorHAnsi"/>
          <w:sz w:val="20"/>
          <w:szCs w:val="20"/>
        </w:rPr>
        <w:t>petechiae</w:t>
      </w:r>
      <w:proofErr w:type="spellEnd"/>
      <w:r w:rsidRPr="00927824">
        <w:rPr>
          <w:rFonts w:asciiTheme="majorHAnsi" w:hAnsiTheme="majorHAnsi"/>
          <w:sz w:val="20"/>
          <w:szCs w:val="20"/>
        </w:rPr>
        <w:t xml:space="preserve">, other than Neisseria </w:t>
      </w:r>
      <w:proofErr w:type="spellStart"/>
      <w:r w:rsidRPr="00927824">
        <w:rPr>
          <w:rFonts w:asciiTheme="majorHAnsi" w:hAnsiTheme="majorHAnsi"/>
          <w:sz w:val="20"/>
          <w:szCs w:val="20"/>
        </w:rPr>
        <w:t>meningitidis</w:t>
      </w:r>
      <w:proofErr w:type="spellEnd"/>
      <w:r w:rsidRPr="00927824">
        <w:rPr>
          <w:rFonts w:asciiTheme="majorHAnsi" w:hAnsiTheme="majorHAnsi"/>
          <w:sz w:val="20"/>
          <w:szCs w:val="20"/>
        </w:rPr>
        <w:t>? (3 marks)</w:t>
      </w:r>
    </w:p>
    <w:p w14:paraId="38147CB4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500DEB6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D6C8D04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186A7BF7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8227E55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6E556748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D681E47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0AFAD7A9" w14:textId="77777777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b.  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>What</w:t>
      </w:r>
      <w:proofErr w:type="gramEnd"/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 non-infective diagnoses could explain these symptoms ? (3 marks)</w:t>
      </w:r>
    </w:p>
    <w:p w14:paraId="56ADAC4A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FB76647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DB9201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177CEC89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E8AF1C7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236A2700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C376908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4C51833" w14:textId="77777777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On further questioning, the boy has been well and the headache has now resolved after being given paracetamol.  Examination is unremarkable apart from </w:t>
      </w:r>
      <w:proofErr w:type="spell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petechiae</w:t>
      </w:r>
      <w:proofErr w:type="spellEnd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 localised to the left upper arm.  There is no mechanical reason evident for his </w:t>
      </w:r>
      <w:proofErr w:type="spell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petechiae</w:t>
      </w:r>
      <w:proofErr w:type="spellEnd"/>
      <w:r w:rsidRPr="000C52D8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14:paraId="6ABF7014" w14:textId="77777777" w:rsid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5B0786F" w14:textId="121A2A2C" w:rsidR="000C52D8" w:rsidRPr="000C52D8" w:rsidRDefault="000C52D8" w:rsidP="000C52D8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c.  List</w:t>
      </w:r>
      <w:proofErr w:type="gramEnd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 which investigations you would order explaining your reasoning for each.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(3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marks)</w:t>
      </w:r>
    </w:p>
    <w:p w14:paraId="0AC91D03" w14:textId="77777777" w:rsidR="000C52D8" w:rsidRPr="000C52D8" w:rsidRDefault="000C52D8" w:rsidP="0018732A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C52D8" w14:paraId="372B3525" w14:textId="77777777" w:rsidTr="000C52D8">
        <w:tc>
          <w:tcPr>
            <w:tcW w:w="4258" w:type="dxa"/>
          </w:tcPr>
          <w:p w14:paraId="05DE91A9" w14:textId="3744CDE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INVESTIGATION</w:t>
            </w:r>
          </w:p>
        </w:tc>
        <w:tc>
          <w:tcPr>
            <w:tcW w:w="4258" w:type="dxa"/>
          </w:tcPr>
          <w:p w14:paraId="4686A9C1" w14:textId="659BD781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JUSTIFICATION</w:t>
            </w:r>
          </w:p>
        </w:tc>
      </w:tr>
      <w:tr w:rsidR="000C52D8" w14:paraId="3B3A4DF1" w14:textId="77777777" w:rsidTr="000C52D8">
        <w:tc>
          <w:tcPr>
            <w:tcW w:w="4258" w:type="dxa"/>
          </w:tcPr>
          <w:p w14:paraId="26A75FBC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0FA292BA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6AE3AB94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2D8" w14:paraId="45BA8F14" w14:textId="77777777" w:rsidTr="000C52D8">
        <w:tc>
          <w:tcPr>
            <w:tcW w:w="4258" w:type="dxa"/>
          </w:tcPr>
          <w:p w14:paraId="7E106A0A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6CCF616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4009742C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52D8" w14:paraId="2FF3CE79" w14:textId="77777777" w:rsidTr="000C52D8">
        <w:tc>
          <w:tcPr>
            <w:tcW w:w="4258" w:type="dxa"/>
          </w:tcPr>
          <w:p w14:paraId="56C0EB0E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10FDCF7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789CBC61" w14:textId="77777777" w:rsidR="000C52D8" w:rsidRDefault="000C52D8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1E1F96" w14:textId="77777777" w:rsidR="000C52D8" w:rsidRPr="000C52D8" w:rsidRDefault="000C52D8" w:rsidP="000C52D8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0C52D8">
        <w:rPr>
          <w:rFonts w:asciiTheme="majorHAnsi" w:hAnsiTheme="majorHAnsi" w:cs="Calibri"/>
          <w:sz w:val="20"/>
          <w:szCs w:val="20"/>
        </w:rPr>
        <w:t>He is now lethargic with an altered conscious state, and has a spreading rash.</w:t>
      </w:r>
    </w:p>
    <w:p w14:paraId="69F2F266" w14:textId="01E576BA" w:rsidR="000C52D8" w:rsidRPr="000C52D8" w:rsidRDefault="000C52D8" w:rsidP="000C52D8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0C52D8">
        <w:rPr>
          <w:rFonts w:asciiTheme="majorHAnsi" w:hAnsiTheme="majorHAnsi" w:cs="Calibri"/>
          <w:sz w:val="20"/>
          <w:szCs w:val="20"/>
        </w:rPr>
        <w:t>d.  Wha</w:t>
      </w:r>
      <w:r>
        <w:rPr>
          <w:rFonts w:asciiTheme="majorHAnsi" w:hAnsiTheme="majorHAnsi" w:cs="Calibri"/>
          <w:sz w:val="20"/>
          <w:szCs w:val="20"/>
        </w:rPr>
        <w:t>t medications, including doses,</w:t>
      </w:r>
      <w:r w:rsidRPr="000C52D8">
        <w:rPr>
          <w:rFonts w:asciiTheme="majorHAnsi" w:hAnsiTheme="majorHAnsi" w:cs="Calibri"/>
          <w:sz w:val="20"/>
          <w:szCs w:val="20"/>
        </w:rPr>
        <w:t xml:space="preserve"> would you administer </w:t>
      </w:r>
      <w:r w:rsidR="00C41358">
        <w:rPr>
          <w:rFonts w:asciiTheme="majorHAnsi" w:hAnsiTheme="majorHAnsi" w:cs="Calibri"/>
          <w:sz w:val="20"/>
          <w:szCs w:val="20"/>
        </w:rPr>
        <w:t xml:space="preserve">to </w:t>
      </w:r>
      <w:r w:rsidRPr="000C52D8">
        <w:rPr>
          <w:rFonts w:asciiTheme="majorHAnsi" w:hAnsiTheme="majorHAnsi" w:cs="Calibri"/>
          <w:sz w:val="20"/>
          <w:szCs w:val="20"/>
        </w:rPr>
        <w:t>this child?  (3 marks)</w:t>
      </w:r>
    </w:p>
    <w:p w14:paraId="2964D9B8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D013FD0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53F9CB7A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0FFFB03" w14:textId="77777777" w:rsidR="000C52D8" w:rsidRDefault="000C52D8" w:rsidP="000C52D8">
      <w:pPr>
        <w:spacing w:after="120"/>
        <w:rPr>
          <w:rFonts w:asciiTheme="majorHAnsi" w:hAnsiTheme="majorHAnsi"/>
          <w:sz w:val="20"/>
          <w:szCs w:val="20"/>
        </w:rPr>
      </w:pPr>
    </w:p>
    <w:p w14:paraId="674D66F2" w14:textId="77777777" w:rsidR="000C52D8" w:rsidRPr="0018732A" w:rsidRDefault="000C52D8" w:rsidP="000C52D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B085D30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7FBA545" w14:textId="3CD9DE39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child’s investigations are positive for Neisseria Meningitides. Which contacts require chemoprophylaxis for Neisseria </w:t>
      </w:r>
      <w:proofErr w:type="spellStart"/>
      <w:r>
        <w:rPr>
          <w:rFonts w:asciiTheme="majorHAnsi" w:hAnsiTheme="majorHAnsi"/>
          <w:sz w:val="20"/>
          <w:szCs w:val="20"/>
        </w:rPr>
        <w:t>Meningitidies</w:t>
      </w:r>
      <w:proofErr w:type="spellEnd"/>
      <w:r>
        <w:rPr>
          <w:rFonts w:asciiTheme="majorHAnsi" w:hAnsiTheme="majorHAnsi"/>
          <w:sz w:val="20"/>
          <w:szCs w:val="20"/>
        </w:rPr>
        <w:t>? (2 marks)</w:t>
      </w:r>
    </w:p>
    <w:p w14:paraId="0C00437A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BA309D4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e. </w:t>
      </w:r>
    </w:p>
    <w:p w14:paraId="707885FF" w14:textId="77777777" w:rsidR="00C41358" w:rsidRDefault="00C41358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AB97EC5" w14:textId="77777777" w:rsidR="00C41358" w:rsidRPr="0018732A" w:rsidRDefault="00C41358" w:rsidP="00C4135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9414494" w14:textId="77777777" w:rsidR="00C41358" w:rsidRDefault="00C41358" w:rsidP="00C41358">
      <w:pPr>
        <w:spacing w:after="120"/>
        <w:rPr>
          <w:rFonts w:asciiTheme="majorHAnsi" w:hAnsiTheme="majorHAnsi"/>
          <w:sz w:val="20"/>
          <w:szCs w:val="20"/>
        </w:rPr>
      </w:pPr>
    </w:p>
    <w:p w14:paraId="77F0A2A7" w14:textId="77777777" w:rsidR="00C41358" w:rsidRPr="0018732A" w:rsidRDefault="00C41358" w:rsidP="00C41358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3917A5" w14:textId="77777777" w:rsidR="000115BE" w:rsidRDefault="000115BE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2E9F4C6" w14:textId="76759820" w:rsidR="00EC0DC0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 w:rsidR="000115BE">
        <w:rPr>
          <w:rFonts w:asciiTheme="majorHAnsi" w:hAnsiTheme="majorHAnsi"/>
          <w:sz w:val="20"/>
          <w:szCs w:val="20"/>
        </w:rPr>
        <w:lastRenderedPageBreak/>
        <w:t xml:space="preserve">Q5. </w:t>
      </w:r>
    </w:p>
    <w:p w14:paraId="505A1765" w14:textId="287FF6C2" w:rsidR="00EC0DC0" w:rsidRPr="00EC0DC0" w:rsidRDefault="00EC0DC0" w:rsidP="00EC0DC0">
      <w:pPr>
        <w:pStyle w:val="Heading2"/>
        <w:rPr>
          <w:b w:val="0"/>
          <w:color w:val="000000" w:themeColor="text1"/>
          <w:sz w:val="20"/>
          <w:szCs w:val="20"/>
        </w:rPr>
      </w:pPr>
      <w:r w:rsidRPr="00EC0DC0">
        <w:rPr>
          <w:b w:val="0"/>
          <w:color w:val="000000" w:themeColor="text1"/>
          <w:sz w:val="20"/>
          <w:szCs w:val="20"/>
        </w:rPr>
        <w:t>A 67 year old male on warfarin for AF presents to ED. His INR is measured at greater than 9 by the lab monitoring his warfarin use. He has multiple bruises on his body and a mild headache</w:t>
      </w:r>
      <w:r>
        <w:rPr>
          <w:b w:val="0"/>
          <w:color w:val="000000" w:themeColor="text1"/>
          <w:sz w:val="20"/>
          <w:szCs w:val="20"/>
        </w:rPr>
        <w:t>,</w:t>
      </w:r>
      <w:r w:rsidRPr="00EC0DC0">
        <w:rPr>
          <w:b w:val="0"/>
          <w:color w:val="000000" w:themeColor="text1"/>
          <w:sz w:val="20"/>
          <w:szCs w:val="20"/>
        </w:rPr>
        <w:t xml:space="preserve"> but is otherwise well.</w:t>
      </w:r>
    </w:p>
    <w:p w14:paraId="33221122" w14:textId="77777777" w:rsidR="00EC0DC0" w:rsidRDefault="00EC0DC0" w:rsidP="00EC0DC0">
      <w:pPr>
        <w:rPr>
          <w:rFonts w:asciiTheme="majorHAnsi" w:hAnsiTheme="majorHAnsi"/>
          <w:sz w:val="20"/>
          <w:szCs w:val="20"/>
        </w:rPr>
      </w:pPr>
    </w:p>
    <w:p w14:paraId="7E6C99E2" w14:textId="231C442F" w:rsidR="00EC0DC0" w:rsidRDefault="00EC0DC0" w:rsidP="00EC0DC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 </w:t>
      </w:r>
      <w:r w:rsidRPr="00EC0DC0">
        <w:rPr>
          <w:rFonts w:asciiTheme="majorHAnsi" w:hAnsiTheme="majorHAnsi"/>
          <w:sz w:val="20"/>
          <w:szCs w:val="20"/>
        </w:rPr>
        <w:t>List 5 co</w:t>
      </w:r>
      <w:r w:rsidR="00BD2DAB">
        <w:rPr>
          <w:rFonts w:asciiTheme="majorHAnsi" w:hAnsiTheme="majorHAnsi"/>
          <w:sz w:val="20"/>
          <w:szCs w:val="20"/>
        </w:rPr>
        <w:t>-</w:t>
      </w:r>
      <w:r w:rsidRPr="00EC0DC0">
        <w:rPr>
          <w:rFonts w:asciiTheme="majorHAnsi" w:hAnsiTheme="majorHAnsi"/>
          <w:sz w:val="20"/>
          <w:szCs w:val="20"/>
        </w:rPr>
        <w:t>ingested drugs that could be responsible for this over anticoagulation?</w:t>
      </w:r>
      <w:r w:rsidR="00564BAC">
        <w:rPr>
          <w:rFonts w:asciiTheme="majorHAnsi" w:hAnsiTheme="majorHAnsi"/>
          <w:sz w:val="20"/>
          <w:szCs w:val="20"/>
        </w:rPr>
        <w:t xml:space="preserve"> (5 marks)</w:t>
      </w:r>
    </w:p>
    <w:p w14:paraId="15B43B82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E5BA831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D5041F5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AFF2BE4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A43CC80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609424F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5C41BB8C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0C4C499" w14:textId="77777777" w:rsidR="00EC0DC0" w:rsidRDefault="00EC0DC0" w:rsidP="00EC0DC0">
      <w:pPr>
        <w:spacing w:after="120"/>
        <w:rPr>
          <w:rFonts w:asciiTheme="majorHAnsi" w:hAnsiTheme="majorHAnsi"/>
          <w:sz w:val="20"/>
          <w:szCs w:val="20"/>
        </w:rPr>
      </w:pPr>
    </w:p>
    <w:p w14:paraId="77B6FA25" w14:textId="77777777" w:rsidR="00EC0DC0" w:rsidRPr="0018732A" w:rsidRDefault="00EC0DC0" w:rsidP="00EC0DC0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1A7521B" w14:textId="77777777" w:rsidR="00EC0DC0" w:rsidRDefault="00EC0DC0" w:rsidP="00EC0DC0">
      <w:pPr>
        <w:pStyle w:val="NoSpacing"/>
        <w:rPr>
          <w:rFonts w:asciiTheme="majorHAnsi" w:hAnsiTheme="majorHAnsi"/>
          <w:sz w:val="20"/>
          <w:szCs w:val="20"/>
        </w:rPr>
      </w:pPr>
    </w:p>
    <w:p w14:paraId="63C7F958" w14:textId="37C720A1" w:rsidR="00EC0DC0" w:rsidRPr="00EC0DC0" w:rsidRDefault="00564BAC" w:rsidP="00EC0DC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 Name two other factors that may have led to this state. (2 marks)</w:t>
      </w:r>
    </w:p>
    <w:p w14:paraId="74166BA9" w14:textId="77777777" w:rsidR="00564BAC" w:rsidRPr="0018732A" w:rsidRDefault="00564BAC" w:rsidP="00564BA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B2D35E5" w14:textId="77777777" w:rsidR="00564BAC" w:rsidRDefault="00564BAC" w:rsidP="00564BAC">
      <w:pPr>
        <w:spacing w:after="120"/>
        <w:rPr>
          <w:rFonts w:asciiTheme="majorHAnsi" w:hAnsiTheme="majorHAnsi"/>
          <w:sz w:val="20"/>
          <w:szCs w:val="20"/>
        </w:rPr>
      </w:pPr>
    </w:p>
    <w:p w14:paraId="307963A4" w14:textId="77777777" w:rsidR="00564BAC" w:rsidRPr="0018732A" w:rsidRDefault="00564BAC" w:rsidP="00564BAC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B40652B" w14:textId="77777777" w:rsidR="00EC0DC0" w:rsidRDefault="00EC0DC0" w:rsidP="00EC0DC0">
      <w:pPr>
        <w:rPr>
          <w:sz w:val="28"/>
          <w:szCs w:val="28"/>
        </w:rPr>
      </w:pPr>
    </w:p>
    <w:p w14:paraId="452C7BF0" w14:textId="77777777" w:rsidR="006378CE" w:rsidRDefault="00564BA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 Regarding warfarin reversal, list 4 treatment options and 1 pro and con for each. (</w:t>
      </w:r>
      <w:r w:rsidR="006378CE">
        <w:rPr>
          <w:rFonts w:asciiTheme="majorHAnsi" w:hAnsiTheme="majorHAnsi"/>
          <w:sz w:val="20"/>
          <w:szCs w:val="20"/>
        </w:rPr>
        <w:t>8 marks)</w:t>
      </w:r>
    </w:p>
    <w:p w14:paraId="29098182" w14:textId="77777777" w:rsidR="006378CE" w:rsidRDefault="006378CE" w:rsidP="0018732A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378CE" w14:paraId="231C26AF" w14:textId="77777777" w:rsidTr="006378CE">
        <w:tc>
          <w:tcPr>
            <w:tcW w:w="2838" w:type="dxa"/>
          </w:tcPr>
          <w:p w14:paraId="51CC6475" w14:textId="789E0293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</w:t>
            </w:r>
          </w:p>
        </w:tc>
        <w:tc>
          <w:tcPr>
            <w:tcW w:w="2839" w:type="dxa"/>
          </w:tcPr>
          <w:p w14:paraId="2936AF00" w14:textId="79CEC97A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</w:t>
            </w:r>
          </w:p>
        </w:tc>
        <w:tc>
          <w:tcPr>
            <w:tcW w:w="2839" w:type="dxa"/>
          </w:tcPr>
          <w:p w14:paraId="31E46C51" w14:textId="0D143626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</w:t>
            </w:r>
          </w:p>
        </w:tc>
      </w:tr>
      <w:tr w:rsidR="006378CE" w14:paraId="6418C7B3" w14:textId="77777777" w:rsidTr="006378CE">
        <w:tc>
          <w:tcPr>
            <w:tcW w:w="2838" w:type="dxa"/>
          </w:tcPr>
          <w:p w14:paraId="705DBFAC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0A04D774" w14:textId="6C1E582C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6CA2261" w14:textId="0ADA19D9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95C7A4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5DC18A54" w14:textId="77777777" w:rsidTr="006378CE">
        <w:tc>
          <w:tcPr>
            <w:tcW w:w="2838" w:type="dxa"/>
          </w:tcPr>
          <w:p w14:paraId="578F26FD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5B2182A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C55B995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FBD570E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396B267A" w14:textId="77777777" w:rsidTr="006378CE">
        <w:tc>
          <w:tcPr>
            <w:tcW w:w="2838" w:type="dxa"/>
          </w:tcPr>
          <w:p w14:paraId="29D79B57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4E494FA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0341A35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9DE1F7F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378CE" w14:paraId="2D7EE82E" w14:textId="77777777" w:rsidTr="006378CE">
        <w:tc>
          <w:tcPr>
            <w:tcW w:w="2838" w:type="dxa"/>
          </w:tcPr>
          <w:p w14:paraId="4F6F33DE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5EAFD9E7" w14:textId="77777777" w:rsidR="00C666E0" w:rsidRDefault="00C666E0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B476CFB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E2C888A" w14:textId="77777777" w:rsidR="006378CE" w:rsidRDefault="006378CE" w:rsidP="001873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A77B0D" w14:textId="77777777" w:rsidR="00116679" w:rsidRDefault="00116679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825AEA0" w14:textId="58A92E4E" w:rsidR="00C666E0" w:rsidRDefault="00C666E0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</w:p>
    <w:p w14:paraId="79100321" w14:textId="77777777" w:rsidR="00B679E4" w:rsidRDefault="00116679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Q6. </w:t>
      </w:r>
    </w:p>
    <w:p w14:paraId="34E18A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 65 year old man is brought in by family with concerns that he has become progressively confused over the past 48hrs.  He has a history of squamous cell lung cancer with metastatic disease to his right humeral head, left iliac crest and thoracic spine.  He started to deteriorate a week ago with refusing to eat, occasional vomits, and being unable to open his bowels in this time. </w:t>
      </w:r>
    </w:p>
    <w:p w14:paraId="4B8A78E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1A4D4F86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T 36.0</w:t>
      </w:r>
    </w:p>
    <w:p w14:paraId="22F08918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P 52 SR</w:t>
      </w:r>
    </w:p>
    <w:p w14:paraId="00C82727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BP 130/80</w:t>
      </w:r>
    </w:p>
    <w:p w14:paraId="1992B6F2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RR22</w:t>
      </w:r>
    </w:p>
    <w:p w14:paraId="2C812919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spellStart"/>
      <w:r w:rsidRPr="00B679E4">
        <w:rPr>
          <w:rFonts w:asciiTheme="majorHAnsi" w:hAnsiTheme="majorHAnsi" w:cstheme="minorHAnsi"/>
          <w:color w:val="000000"/>
          <w:sz w:val="20"/>
          <w:szCs w:val="20"/>
        </w:rPr>
        <w:t>Sats</w:t>
      </w:r>
      <w:proofErr w:type="spellEnd"/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 96%</w:t>
      </w:r>
    </w:p>
    <w:p w14:paraId="7212787C" w14:textId="77777777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GCS 14 (E4M6V4), MMSE 12</w:t>
      </w:r>
    </w:p>
    <w:p w14:paraId="6173AA22" w14:textId="77777777" w:rsidR="00B679E4" w:rsidRP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2D52CA72" w14:textId="7CA4B005" w:rsidR="00B679E4" w:rsidRP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 xml:space="preserve">a. List 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5 </w:t>
      </w:r>
      <w:r w:rsidRPr="00B679E4">
        <w:rPr>
          <w:rFonts w:asciiTheme="majorHAnsi" w:hAnsiTheme="majorHAnsi" w:cstheme="minorHAnsi"/>
          <w:color w:val="000000"/>
          <w:sz w:val="20"/>
          <w:szCs w:val="20"/>
        </w:rPr>
        <w:t>common causes of delirium in this setting. (5 marks)</w:t>
      </w:r>
    </w:p>
    <w:p w14:paraId="79DC992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EECB767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A44A77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6DA1B4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85688D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5ACC12C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1F8DCAA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3366271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86B461D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66DC829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CB37B9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42569DB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B679E4">
        <w:rPr>
          <w:rFonts w:asciiTheme="majorHAnsi" w:hAnsiTheme="majorHAnsi" w:cstheme="minorHAnsi"/>
          <w:color w:val="000000"/>
          <w:sz w:val="20"/>
          <w:szCs w:val="20"/>
        </w:rPr>
        <w:t>His ECG is shown on page 1 of the props booklet.</w:t>
      </w:r>
    </w:p>
    <w:p w14:paraId="3A5AD27F" w14:textId="77777777" w:rsidR="00B679E4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4966486" w14:textId="3A0616AC" w:rsidR="000205A5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noProof/>
          <w:color w:val="000000"/>
          <w:sz w:val="20"/>
          <w:szCs w:val="20"/>
        </w:rPr>
        <w:drawing>
          <wp:inline distT="0" distB="0" distL="0" distR="0" wp14:anchorId="777CD160" wp14:editId="7F6D49ED">
            <wp:extent cx="5270500" cy="2874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3721" w14:textId="77777777" w:rsidR="000205A5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494A271B" w14:textId="1EBA10A5" w:rsidR="00B679E4" w:rsidRPr="00B679E4" w:rsidRDefault="000205A5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br w:type="column"/>
      </w:r>
      <w:r w:rsidR="00B679E4" w:rsidRPr="00B679E4">
        <w:rPr>
          <w:rFonts w:asciiTheme="majorHAnsi" w:hAnsiTheme="majorHAnsi" w:cstheme="minorHAnsi"/>
          <w:color w:val="000000"/>
          <w:sz w:val="20"/>
          <w:szCs w:val="20"/>
        </w:rPr>
        <w:lastRenderedPageBreak/>
        <w:t>b.  What is the major abnormality on the ECG and what is the most likely diagnosis for this patient? (2 marks)</w:t>
      </w:r>
    </w:p>
    <w:p w14:paraId="3AF0019B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3234090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14C16CF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F13C9EF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369B4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32024A1F" w14:textId="77777777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His</w:t>
      </w:r>
      <w:r w:rsidRPr="00C666E0">
        <w:rPr>
          <w:rFonts w:asciiTheme="majorHAnsi" w:hAnsiTheme="majorHAnsi" w:cs="Calibri"/>
          <w:sz w:val="20"/>
          <w:szCs w:val="20"/>
        </w:rPr>
        <w:t xml:space="preserve"> VBG shows an ionised Ca2+ of 2.9. </w:t>
      </w:r>
    </w:p>
    <w:p w14:paraId="1CE256D7" w14:textId="15FA5145" w:rsidR="00B679E4" w:rsidRPr="00C666E0" w:rsidRDefault="00B679E4" w:rsidP="00B679E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 w:rsidRPr="00C666E0">
        <w:rPr>
          <w:rFonts w:asciiTheme="majorHAnsi" w:hAnsiTheme="majorHAnsi" w:cs="Calibri"/>
          <w:sz w:val="20"/>
          <w:szCs w:val="20"/>
        </w:rPr>
        <w:t>c.  What</w:t>
      </w:r>
      <w:proofErr w:type="gramEnd"/>
      <w:r w:rsidRPr="00C666E0">
        <w:rPr>
          <w:rFonts w:asciiTheme="majorHAnsi" w:hAnsiTheme="majorHAnsi" w:cs="Calibri"/>
          <w:sz w:val="20"/>
          <w:szCs w:val="20"/>
        </w:rPr>
        <w:t xml:space="preserve"> are the two main factors that influence how ionised Ca2+ relates to corrected Ca2+? (2 marks)</w:t>
      </w:r>
    </w:p>
    <w:p w14:paraId="50A99CEA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15F58D2F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83610A8" w14:textId="77777777" w:rsidR="00B679E4" w:rsidRPr="00C666E0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  <w:r w:rsidRPr="00C666E0">
        <w:rPr>
          <w:rFonts w:asciiTheme="majorHAnsi" w:hAnsiTheme="majorHAnsi"/>
          <w:sz w:val="20"/>
          <w:szCs w:val="20"/>
          <w:u w:val="single"/>
        </w:rPr>
        <w:tab/>
      </w:r>
    </w:p>
    <w:p w14:paraId="5E63C95F" w14:textId="77777777" w:rsidR="00B679E4" w:rsidRPr="00C666E0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85A07F3" w14:textId="77777777" w:rsidR="00C666E0" w:rsidRDefault="00C666E0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14:paraId="353123E5" w14:textId="78AACB78" w:rsidR="00B679E4" w:rsidRPr="00C666E0" w:rsidRDefault="00B679E4" w:rsidP="00B679E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666E0">
        <w:rPr>
          <w:rFonts w:asciiTheme="majorHAnsi" w:hAnsiTheme="majorHAnsi" w:cstheme="minorHAnsi"/>
          <w:color w:val="000000"/>
          <w:sz w:val="20"/>
          <w:szCs w:val="20"/>
        </w:rPr>
        <w:t>d. How would you manage this patient? (6 marks)</w:t>
      </w:r>
    </w:p>
    <w:p w14:paraId="1D29A293" w14:textId="77777777" w:rsidR="00B679E4" w:rsidRDefault="00B679E4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14E94F4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EB52D48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2796F86D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5296B04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5C53C32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AA338C2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42C54836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FB4721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5702260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9E37FC9" w14:textId="77777777" w:rsidR="00B679E4" w:rsidRDefault="00B679E4" w:rsidP="00B679E4">
      <w:pPr>
        <w:spacing w:after="120"/>
        <w:rPr>
          <w:rFonts w:asciiTheme="majorHAnsi" w:hAnsiTheme="majorHAnsi"/>
          <w:sz w:val="20"/>
          <w:szCs w:val="20"/>
        </w:rPr>
      </w:pPr>
    </w:p>
    <w:p w14:paraId="07AA23BB" w14:textId="77777777" w:rsidR="00B679E4" w:rsidRPr="0018732A" w:rsidRDefault="00B679E4" w:rsidP="00B679E4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1AC69C3" w14:textId="77777777" w:rsidR="00FD7295" w:rsidRDefault="00FD7295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DECB4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 xml:space="preserve">Q7. </w:t>
      </w:r>
    </w:p>
    <w:p w14:paraId="5FAF71E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58yo woman on chemotherapy for breast cancer presents to your department feeling generally unwell.</w:t>
      </w:r>
    </w:p>
    <w:p w14:paraId="10834B5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Her vital signs are:</w:t>
      </w:r>
    </w:p>
    <w:p w14:paraId="724FC46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HR 105</w:t>
      </w:r>
    </w:p>
    <w:p w14:paraId="0152865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BP 110/65</w:t>
      </w:r>
    </w:p>
    <w:p w14:paraId="180DB16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RR 28</w:t>
      </w:r>
    </w:p>
    <w:p w14:paraId="2690A32A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Sats</w:t>
      </w:r>
      <w:proofErr w:type="spellEnd"/>
      <w:r>
        <w:rPr>
          <w:rFonts w:asciiTheme="majorHAnsi" w:hAnsiTheme="majorHAnsi"/>
          <w:sz w:val="20"/>
          <w:szCs w:val="20"/>
        </w:rPr>
        <w:t xml:space="preserve"> 92% 6L oxygen</w:t>
      </w:r>
    </w:p>
    <w:p w14:paraId="739B3FF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 38.6</w:t>
      </w:r>
    </w:p>
    <w:p w14:paraId="419E8A7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7A3242A1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Her ABG is shown below. </w:t>
      </w:r>
    </w:p>
    <w:p w14:paraId="6BD854F3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0.4</w:t>
      </w:r>
    </w:p>
    <w:p w14:paraId="5F4E0635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7.28</w:t>
      </w:r>
    </w:p>
    <w:p w14:paraId="72062D27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68</w:t>
      </w:r>
    </w:p>
    <w:p w14:paraId="7DE3BBA9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40</w:t>
      </w:r>
    </w:p>
    <w:p w14:paraId="26139B32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18</w:t>
      </w:r>
    </w:p>
    <w:p w14:paraId="78075D8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-6</w:t>
      </w:r>
    </w:p>
    <w:p w14:paraId="668425B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141</w:t>
      </w:r>
    </w:p>
    <w:p w14:paraId="23491938" w14:textId="5687F194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4.6</w:t>
      </w:r>
    </w:p>
    <w:p w14:paraId="384BA3AB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106</w:t>
      </w:r>
    </w:p>
    <w:p w14:paraId="51D0CD98" w14:textId="77777777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C3362" w14:textId="311AE4B2" w:rsidR="0061459A" w:rsidRDefault="0061459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91D339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050C60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CAC24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0E8C0AAB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81F2AD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D47A54C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09D3544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5A1157D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663500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0B0231F4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6E431875" w14:textId="77777777" w:rsidR="00A26E6B" w:rsidRDefault="00A26E6B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F0E30E6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E76ACB6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29CCB50F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D4ACC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994325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55C7718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751A9BD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2E97F37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2C24CBA" w14:textId="69415229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9F9E356" w14:textId="4EE8917A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b. List further investigations you would consider.</w:t>
      </w:r>
      <w:r w:rsidR="00BD459E">
        <w:rPr>
          <w:rFonts w:asciiTheme="majorHAnsi" w:hAnsiTheme="majorHAnsi"/>
          <w:sz w:val="20"/>
          <w:szCs w:val="20"/>
        </w:rPr>
        <w:t xml:space="preserve"> (4</w:t>
      </w:r>
      <w:r>
        <w:rPr>
          <w:rFonts w:asciiTheme="majorHAnsi" w:hAnsiTheme="majorHAnsi"/>
          <w:sz w:val="20"/>
          <w:szCs w:val="20"/>
        </w:rPr>
        <w:t xml:space="preserve"> marks)</w:t>
      </w:r>
    </w:p>
    <w:p w14:paraId="27954AAB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3DEC1BA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BAB8D0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1D50DEE7" w14:textId="77777777" w:rsidR="00A26E6B" w:rsidRPr="0018732A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2840781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5E20B38F" w14:textId="77777777" w:rsidR="00A26E6B" w:rsidRDefault="00A26E6B" w:rsidP="00A26E6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2A83F42" w14:textId="77777777" w:rsidR="00A26E6B" w:rsidRPr="00A26E6B" w:rsidRDefault="00A26E6B" w:rsidP="00A26E6B">
      <w:pPr>
        <w:spacing w:after="120"/>
        <w:rPr>
          <w:rFonts w:asciiTheme="majorHAnsi" w:hAnsiTheme="majorHAnsi"/>
          <w:sz w:val="20"/>
          <w:szCs w:val="20"/>
        </w:rPr>
      </w:pPr>
    </w:p>
    <w:p w14:paraId="3B4DE69D" w14:textId="77777777" w:rsidR="004F1B2A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column"/>
      </w:r>
      <w:r>
        <w:rPr>
          <w:rFonts w:asciiTheme="majorHAnsi" w:hAnsiTheme="majorHAnsi"/>
          <w:sz w:val="20"/>
          <w:szCs w:val="20"/>
        </w:rPr>
        <w:lastRenderedPageBreak/>
        <w:t>Q8.</w:t>
      </w:r>
    </w:p>
    <w:p w14:paraId="0C0960C7" w14:textId="77777777" w:rsidR="00112A4C" w:rsidRDefault="004F1B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26yo man presents with dyspnoea and weakness. </w:t>
      </w:r>
      <w:r w:rsidR="00112A4C">
        <w:rPr>
          <w:rFonts w:asciiTheme="majorHAnsi" w:hAnsiTheme="majorHAnsi"/>
          <w:sz w:val="20"/>
          <w:szCs w:val="20"/>
        </w:rPr>
        <w:t>His parents mention that he has a history of kidney problems and that he has not been compliant with his medication.</w:t>
      </w:r>
    </w:p>
    <w:p w14:paraId="49BF1AEB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0DE655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His arterial blood gas on arrival is shown below.</w:t>
      </w:r>
    </w:p>
    <w:p w14:paraId="7AEBC3B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52683C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FiO2 0.21</w:t>
      </w:r>
    </w:p>
    <w:p w14:paraId="25BFA95F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pH</w:t>
      </w:r>
      <w:proofErr w:type="gramEnd"/>
      <w:r>
        <w:rPr>
          <w:rFonts w:asciiTheme="majorHAnsi" w:hAnsiTheme="majorHAnsi"/>
          <w:sz w:val="20"/>
          <w:szCs w:val="20"/>
        </w:rPr>
        <w:t xml:space="preserve"> 7.08</w:t>
      </w:r>
    </w:p>
    <w:p w14:paraId="3955D07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pO2 110</w:t>
      </w:r>
    </w:p>
    <w:p w14:paraId="3DAFDAE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pCO2 19</w:t>
      </w:r>
    </w:p>
    <w:p w14:paraId="54D3032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HCO3 7</w:t>
      </w:r>
    </w:p>
    <w:p w14:paraId="560E701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-16</w:t>
      </w:r>
    </w:p>
    <w:p w14:paraId="0B8604C6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O2Sats 100%</w:t>
      </w:r>
    </w:p>
    <w:p w14:paraId="3AA5FE0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136</w:t>
      </w:r>
    </w:p>
    <w:p w14:paraId="0D4CA15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 1.8</w:t>
      </w:r>
    </w:p>
    <w:p w14:paraId="57624E64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 124</w:t>
      </w:r>
    </w:p>
    <w:p w14:paraId="7BBE50FE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Urea 4.7</w:t>
      </w:r>
    </w:p>
    <w:p w14:paraId="67D6D91A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Creat</w:t>
      </w:r>
      <w:proofErr w:type="spellEnd"/>
      <w:r>
        <w:rPr>
          <w:rFonts w:asciiTheme="majorHAnsi" w:hAnsiTheme="majorHAnsi"/>
          <w:sz w:val="20"/>
          <w:szCs w:val="20"/>
        </w:rPr>
        <w:t xml:space="preserve"> 42</w:t>
      </w:r>
    </w:p>
    <w:p w14:paraId="7EE46735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63DFD3F2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 Describe and interpret the results. (10 marks)</w:t>
      </w:r>
    </w:p>
    <w:p w14:paraId="5D00EFB7" w14:textId="77777777" w:rsidR="00112A4C" w:rsidRDefault="00112A4C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3DA891B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06EAB62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755A2E16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A6E5E0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0CD7ACB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5ECB555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24F553D3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29D863D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2033C20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7CA767B9" w14:textId="77777777" w:rsidR="003D178B" w:rsidRDefault="003D178B" w:rsidP="003D178B">
      <w:pPr>
        <w:spacing w:after="0"/>
        <w:rPr>
          <w:rFonts w:asciiTheme="majorHAnsi" w:hAnsiTheme="majorHAnsi"/>
          <w:sz w:val="20"/>
          <w:szCs w:val="20"/>
        </w:rPr>
      </w:pPr>
    </w:p>
    <w:p w14:paraId="3D43149A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517A1D1A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4BB6162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3393DED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4AD9C490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1F56A0F4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</w:rPr>
      </w:pPr>
    </w:p>
    <w:p w14:paraId="596985E8" w14:textId="77777777" w:rsidR="003D178B" w:rsidRPr="0018732A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40430A3F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</w:p>
    <w:p w14:paraId="66ECDB1E" w14:textId="77777777" w:rsidR="003D178B" w:rsidRDefault="003D178B" w:rsidP="003D178B">
      <w:pPr>
        <w:spacing w:after="12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14:paraId="2002962D" w14:textId="499AB4D6" w:rsidR="0018732A" w:rsidRPr="0018732A" w:rsidRDefault="003D178B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u w:val="single"/>
        </w:rPr>
        <w:br w:type="column"/>
      </w:r>
      <w:r w:rsidR="0018732A" w:rsidRPr="0018732A">
        <w:rPr>
          <w:rFonts w:asciiTheme="majorHAnsi" w:hAnsiTheme="majorHAnsi"/>
          <w:sz w:val="20"/>
          <w:szCs w:val="20"/>
        </w:rPr>
        <w:lastRenderedPageBreak/>
        <w:t xml:space="preserve">A1. </w:t>
      </w:r>
    </w:p>
    <w:p w14:paraId="1E48045B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a. What are 6 differential diagnoses?</w:t>
      </w:r>
    </w:p>
    <w:p w14:paraId="4BDBDFE3" w14:textId="6B88ECC8" w:rsidR="0018732A" w:rsidRDefault="004A62C1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Cerebral</w:t>
      </w:r>
      <w:r w:rsidR="0018732A">
        <w:rPr>
          <w:rFonts w:asciiTheme="majorHAnsi" w:hAnsiTheme="majorHAnsi"/>
          <w:sz w:val="20"/>
          <w:szCs w:val="20"/>
        </w:rPr>
        <w:t>- encephalitis, meningitis</w:t>
      </w:r>
    </w:p>
    <w:p w14:paraId="4D28F695" w14:textId="2E9E513E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Endocrine- </w:t>
      </w:r>
      <w:r w:rsidR="00CE517C">
        <w:rPr>
          <w:rFonts w:asciiTheme="majorHAnsi" w:hAnsiTheme="majorHAnsi"/>
          <w:sz w:val="20"/>
          <w:szCs w:val="20"/>
        </w:rPr>
        <w:t>t</w:t>
      </w:r>
      <w:r w:rsidRPr="0018732A">
        <w:rPr>
          <w:rFonts w:asciiTheme="majorHAnsi" w:hAnsiTheme="majorHAnsi"/>
          <w:sz w:val="20"/>
          <w:szCs w:val="20"/>
        </w:rPr>
        <w:t>hyroid storm</w:t>
      </w:r>
      <w:r w:rsidR="00CE517C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CE517C">
        <w:rPr>
          <w:rFonts w:asciiTheme="majorHAnsi" w:hAnsiTheme="majorHAnsi"/>
          <w:sz w:val="20"/>
          <w:szCs w:val="20"/>
        </w:rPr>
        <w:t>phaeochromocytoma</w:t>
      </w:r>
      <w:proofErr w:type="spellEnd"/>
      <w:r w:rsidR="00E21F4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="00E21F4E">
        <w:rPr>
          <w:rFonts w:asciiTheme="majorHAnsi" w:hAnsiTheme="majorHAnsi"/>
          <w:sz w:val="20"/>
          <w:szCs w:val="20"/>
        </w:rPr>
        <w:t>dka</w:t>
      </w:r>
      <w:proofErr w:type="spellEnd"/>
    </w:p>
    <w:p w14:paraId="37889A48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Environmental- </w:t>
      </w:r>
      <w:r w:rsidRPr="0018732A">
        <w:rPr>
          <w:rFonts w:asciiTheme="majorHAnsi" w:hAnsiTheme="majorHAnsi"/>
          <w:sz w:val="20"/>
          <w:szCs w:val="20"/>
        </w:rPr>
        <w:t>Heat stroke</w:t>
      </w:r>
    </w:p>
    <w:p w14:paraId="0E938211" w14:textId="77777777" w:rsid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Toxicological- </w:t>
      </w:r>
      <w:r w:rsidRPr="0018732A">
        <w:rPr>
          <w:rFonts w:asciiTheme="majorHAnsi" w:hAnsiTheme="majorHAnsi"/>
          <w:sz w:val="20"/>
          <w:szCs w:val="20"/>
        </w:rPr>
        <w:t>Sympathomimetic overdose</w:t>
      </w:r>
      <w:r>
        <w:rPr>
          <w:rFonts w:asciiTheme="majorHAnsi" w:hAnsiTheme="majorHAnsi"/>
          <w:sz w:val="20"/>
          <w:szCs w:val="20"/>
        </w:rPr>
        <w:t>, Anticholinergic syndrome, Serotonin syndrome, neuroleptic malignant syndrome</w:t>
      </w:r>
    </w:p>
    <w:p w14:paraId="4BF18BB5" w14:textId="77777777" w:rsidR="0018732A" w:rsidRDefault="00CE517C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CVS- Myocardial </w:t>
      </w:r>
      <w:proofErr w:type="spellStart"/>
      <w:r>
        <w:rPr>
          <w:rFonts w:asciiTheme="majorHAnsi" w:hAnsiTheme="majorHAnsi"/>
          <w:sz w:val="20"/>
          <w:szCs w:val="20"/>
        </w:rPr>
        <w:t>ischaemia</w:t>
      </w:r>
      <w:proofErr w:type="spellEnd"/>
      <w:r>
        <w:rPr>
          <w:rFonts w:asciiTheme="majorHAnsi" w:hAnsiTheme="majorHAnsi"/>
          <w:sz w:val="20"/>
          <w:szCs w:val="20"/>
        </w:rPr>
        <w:t xml:space="preserve"> with congestive cardiac failure</w:t>
      </w:r>
    </w:p>
    <w:p w14:paraId="0C898E2D" w14:textId="60C81457" w:rsidR="002A4EA0" w:rsidRDefault="004A62C1" w:rsidP="0018732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Infective- sepsis</w:t>
      </w:r>
    </w:p>
    <w:p w14:paraId="7EF0A4F8" w14:textId="77777777" w:rsidR="004A62C1" w:rsidRDefault="004A62C1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14200BA6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b. </w:t>
      </w:r>
      <w:proofErr w:type="gramStart"/>
      <w:r w:rsidRPr="0018732A">
        <w:rPr>
          <w:rFonts w:asciiTheme="majorHAnsi" w:hAnsiTheme="majorHAnsi"/>
          <w:sz w:val="20"/>
          <w:szCs w:val="20"/>
        </w:rPr>
        <w:t>What  underlying</w:t>
      </w:r>
      <w:proofErr w:type="gramEnd"/>
      <w:r w:rsidRPr="0018732A">
        <w:rPr>
          <w:rFonts w:asciiTheme="majorHAnsi" w:hAnsiTheme="majorHAnsi"/>
          <w:sz w:val="20"/>
          <w:szCs w:val="20"/>
        </w:rPr>
        <w:t xml:space="preserve"> conditions?</w:t>
      </w:r>
    </w:p>
    <w:p w14:paraId="2C6B94BB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Graves disease</w:t>
      </w:r>
    </w:p>
    <w:p w14:paraId="363590F7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Toxic multinodular goitre</w:t>
      </w:r>
    </w:p>
    <w:p w14:paraId="40073510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Toxic adenoma</w:t>
      </w:r>
    </w:p>
    <w:p w14:paraId="6F8B7EC7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Thyroiditis</w:t>
      </w:r>
    </w:p>
    <w:p w14:paraId="558B7B92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>Drug induced (amiodarone)</w:t>
      </w:r>
    </w:p>
    <w:p w14:paraId="631083CD" w14:textId="77777777" w:rsidR="002A4EA0" w:rsidRDefault="002A4EA0" w:rsidP="0018732A">
      <w:pPr>
        <w:spacing w:after="0"/>
        <w:rPr>
          <w:rFonts w:asciiTheme="majorHAnsi" w:hAnsiTheme="majorHAnsi"/>
          <w:sz w:val="20"/>
          <w:szCs w:val="20"/>
        </w:rPr>
      </w:pPr>
    </w:p>
    <w:p w14:paraId="0B9D41AB" w14:textId="77777777" w:rsidR="0018732A" w:rsidRPr="0018732A" w:rsidRDefault="0018732A" w:rsidP="0018732A">
      <w:pPr>
        <w:spacing w:after="0"/>
        <w:rPr>
          <w:rFonts w:asciiTheme="majorHAnsi" w:hAnsiTheme="majorHAnsi"/>
          <w:sz w:val="20"/>
          <w:szCs w:val="20"/>
        </w:rPr>
      </w:pPr>
      <w:r w:rsidRPr="0018732A">
        <w:rPr>
          <w:rFonts w:asciiTheme="majorHAnsi" w:hAnsiTheme="majorHAnsi"/>
          <w:sz w:val="20"/>
          <w:szCs w:val="20"/>
        </w:rPr>
        <w:t xml:space="preserve">c. What are the immediate treatment </w:t>
      </w:r>
      <w:proofErr w:type="gramStart"/>
      <w:r w:rsidRPr="0018732A">
        <w:rPr>
          <w:rFonts w:asciiTheme="majorHAnsi" w:hAnsiTheme="majorHAnsi"/>
          <w:sz w:val="20"/>
          <w:szCs w:val="20"/>
        </w:rPr>
        <w:t>priorities</w:t>
      </w:r>
      <w:proofErr w:type="gramEnd"/>
    </w:p>
    <w:p w14:paraId="2AECE9B4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</w:t>
      </w:r>
      <w:proofErr w:type="gramEnd"/>
    </w:p>
    <w:p w14:paraId="5DCE7B26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b</w:t>
      </w:r>
      <w:proofErr w:type="gramEnd"/>
    </w:p>
    <w:p w14:paraId="55575C10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</w:t>
      </w:r>
      <w:proofErr w:type="gramEnd"/>
    </w:p>
    <w:p w14:paraId="1373A3F0" w14:textId="77777777" w:rsidR="0018732A" w:rsidRDefault="00EF3FFF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Lower heart rate with Propranolol 0.5mg IV q5min (max 10mg) OR </w:t>
      </w:r>
      <w:proofErr w:type="spellStart"/>
      <w:r>
        <w:rPr>
          <w:rFonts w:asciiTheme="majorHAnsi" w:hAnsiTheme="majorHAnsi"/>
          <w:sz w:val="20"/>
          <w:szCs w:val="20"/>
        </w:rPr>
        <w:t>Esmolol</w:t>
      </w:r>
      <w:proofErr w:type="spellEnd"/>
      <w:r>
        <w:rPr>
          <w:rFonts w:asciiTheme="majorHAnsi" w:hAnsiTheme="majorHAnsi"/>
          <w:sz w:val="20"/>
          <w:szCs w:val="20"/>
        </w:rPr>
        <w:t xml:space="preserve"> 250-500mcg/kg IV bolus then 50-100mcg/kg/min</w:t>
      </w:r>
    </w:p>
    <w:p w14:paraId="5664E4A9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Block further T3 T4 release with </w:t>
      </w:r>
      <w:proofErr w:type="spellStart"/>
      <w:r>
        <w:rPr>
          <w:rFonts w:asciiTheme="majorHAnsi" w:hAnsiTheme="majorHAnsi"/>
          <w:sz w:val="20"/>
          <w:szCs w:val="20"/>
        </w:rPr>
        <w:t>Polythiouracil</w:t>
      </w:r>
      <w:proofErr w:type="spellEnd"/>
      <w:r>
        <w:rPr>
          <w:rFonts w:asciiTheme="majorHAnsi" w:hAnsiTheme="majorHAnsi"/>
          <w:sz w:val="20"/>
          <w:szCs w:val="20"/>
        </w:rPr>
        <w:t xml:space="preserve"> 900-1200mg PO/NG stat then 200mg q4hrly</w:t>
      </w:r>
    </w:p>
    <w:p w14:paraId="77A50341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Then </w:t>
      </w:r>
      <w:proofErr w:type="spellStart"/>
      <w:r>
        <w:rPr>
          <w:rFonts w:asciiTheme="majorHAnsi" w:hAnsiTheme="majorHAnsi"/>
          <w:sz w:val="20"/>
          <w:szCs w:val="20"/>
        </w:rPr>
        <w:t>Lugol’s</w:t>
      </w:r>
      <w:proofErr w:type="spellEnd"/>
      <w:r>
        <w:rPr>
          <w:rFonts w:asciiTheme="majorHAnsi" w:hAnsiTheme="majorHAnsi"/>
          <w:sz w:val="20"/>
          <w:szCs w:val="20"/>
        </w:rPr>
        <w:t xml:space="preserve"> iodine 1hr later</w:t>
      </w:r>
    </w:p>
    <w:p w14:paraId="107AC8FB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Hydrocortisone 100mg IV q6hrly</w:t>
      </w:r>
    </w:p>
    <w:p w14:paraId="517CFC1B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</w:t>
      </w:r>
      <w:proofErr w:type="gramEnd"/>
    </w:p>
    <w:p w14:paraId="42E0771E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Aggressive passive + active cooling</w:t>
      </w:r>
    </w:p>
    <w:p w14:paraId="38469589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e</w:t>
      </w:r>
      <w:proofErr w:type="gramEnd"/>
    </w:p>
    <w:p w14:paraId="06E3883B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Seek and treat electrolyte abnormalities</w:t>
      </w:r>
    </w:p>
    <w:p w14:paraId="61EE02A4" w14:textId="77777777" w:rsidR="008D45CD" w:rsidRDefault="008D45CD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5693F5E0" w14:textId="77777777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054C8505" w14:textId="28FCA30D" w:rsidR="00260B2C" w:rsidRDefault="00AF71E3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260B2C">
        <w:rPr>
          <w:rFonts w:asciiTheme="majorHAnsi" w:hAnsiTheme="majorHAnsi"/>
          <w:sz w:val="20"/>
          <w:szCs w:val="20"/>
        </w:rPr>
        <w:t xml:space="preserve">2. </w:t>
      </w:r>
    </w:p>
    <w:p w14:paraId="6397C0D8" w14:textId="0F993FBE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 </w:t>
      </w:r>
      <w:proofErr w:type="spellStart"/>
      <w:r>
        <w:rPr>
          <w:rFonts w:asciiTheme="majorHAnsi" w:hAnsiTheme="majorHAnsi"/>
          <w:sz w:val="20"/>
          <w:szCs w:val="20"/>
        </w:rPr>
        <w:t>Addisonian</w:t>
      </w:r>
      <w:proofErr w:type="spellEnd"/>
      <w:r>
        <w:rPr>
          <w:rFonts w:asciiTheme="majorHAnsi" w:hAnsiTheme="majorHAnsi"/>
          <w:sz w:val="20"/>
          <w:szCs w:val="20"/>
        </w:rPr>
        <w:t xml:space="preserve"> crisis</w:t>
      </w:r>
    </w:p>
    <w:p w14:paraId="2E3703CB" w14:textId="052F09F5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</w:p>
    <w:p w14:paraId="06A55A2D" w14:textId="53C7752B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Infective- Sepsis, distributive shock secondary to intra-abdominal sepsis</w:t>
      </w:r>
    </w:p>
    <w:p w14:paraId="108114C4" w14:textId="60ADCDF7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Endocrine- </w:t>
      </w:r>
      <w:proofErr w:type="spellStart"/>
      <w:r>
        <w:rPr>
          <w:rFonts w:asciiTheme="majorHAnsi" w:hAnsiTheme="majorHAnsi"/>
          <w:sz w:val="20"/>
          <w:szCs w:val="20"/>
        </w:rPr>
        <w:t>Myxoedema</w:t>
      </w:r>
      <w:proofErr w:type="spellEnd"/>
      <w:r>
        <w:rPr>
          <w:rFonts w:asciiTheme="majorHAnsi" w:hAnsiTheme="majorHAnsi"/>
          <w:sz w:val="20"/>
          <w:szCs w:val="20"/>
        </w:rPr>
        <w:t xml:space="preserve"> coma</w:t>
      </w:r>
    </w:p>
    <w:p w14:paraId="0F588B27" w14:textId="262F8F26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CVS- Decompensated cardiac failure</w:t>
      </w:r>
    </w:p>
    <w:p w14:paraId="25E6E6C3" w14:textId="09936326" w:rsidR="00260B2C" w:rsidRDefault="00260B2C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</w:p>
    <w:p w14:paraId="2497A28F" w14:textId="170248E1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</w:t>
      </w:r>
      <w:proofErr w:type="gramEnd"/>
    </w:p>
    <w:p w14:paraId="684415B9" w14:textId="586743E6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b</w:t>
      </w:r>
      <w:proofErr w:type="gramEnd"/>
    </w:p>
    <w:p w14:paraId="7E6F0D82" w14:textId="77777777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14:paraId="4DB29E14" w14:textId="056637BB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NS 10-20ml/kg IV stat up to 500ml boluses titrated to end point of peripheral perfusion; 2L</w:t>
      </w:r>
    </w:p>
    <w:p w14:paraId="15D3EE70" w14:textId="3D74AC05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Hydrocortisone 25-100mg IV stat + q6hrly depending on age</w:t>
      </w:r>
    </w:p>
    <w:p w14:paraId="496248C2" w14:textId="5A8E07F3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14:paraId="0CA4B835" w14:textId="3F02BD0B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Seek and treat </w:t>
      </w:r>
      <w:proofErr w:type="spellStart"/>
      <w:r>
        <w:rPr>
          <w:rFonts w:asciiTheme="majorHAnsi" w:hAnsiTheme="majorHAnsi"/>
          <w:sz w:val="20"/>
          <w:szCs w:val="20"/>
        </w:rPr>
        <w:t>hypoglycaemia</w:t>
      </w:r>
      <w:proofErr w:type="spellEnd"/>
    </w:p>
    <w:p w14:paraId="671B1D5E" w14:textId="77777777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e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14:paraId="53D39C1B" w14:textId="16429F34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Seek and treat electrolyte abnormalities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hyperkaelaemia</w:t>
      </w:r>
      <w:proofErr w:type="spellEnd"/>
    </w:p>
    <w:p w14:paraId="43652BEB" w14:textId="14E251A1" w:rsidR="004E5E4B" w:rsidRDefault="004E5E4B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Seek and treat hypothermia with passive/active warming</w:t>
      </w:r>
    </w:p>
    <w:p w14:paraId="7F07E8E2" w14:textId="77777777" w:rsidR="00AF71E3" w:rsidRDefault="00AF71E3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181E1B90" w14:textId="77777777" w:rsidR="00D57ECC" w:rsidRDefault="00D57ECC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56142CBE" w14:textId="77777777" w:rsidR="00D57ECC" w:rsidRDefault="00D57ECC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6D7E2B06" w14:textId="2DB4050C" w:rsidR="00AF71E3" w:rsidRDefault="00AF71E3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A3.</w:t>
      </w:r>
    </w:p>
    <w:p w14:paraId="112DA2F3" w14:textId="77777777" w:rsidR="00024C55" w:rsidRPr="00AF71E3" w:rsidRDefault="00024C55" w:rsidP="00024C55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a.</w:t>
      </w:r>
      <w:r w:rsidRPr="00AF71E3">
        <w:rPr>
          <w:rFonts w:asciiTheme="majorHAnsi" w:hAnsiTheme="majorHAnsi"/>
          <w:sz w:val="20"/>
          <w:szCs w:val="20"/>
        </w:rPr>
        <w:t xml:space="preserve"> List 5 categories of differential diagnoses that should be considered in this patient, including an example of each</w:t>
      </w:r>
      <w:r>
        <w:rPr>
          <w:rFonts w:asciiTheme="majorHAnsi" w:hAnsiTheme="majorHAnsi"/>
          <w:sz w:val="20"/>
          <w:szCs w:val="20"/>
        </w:rPr>
        <w:t>.</w:t>
      </w:r>
      <w:r w:rsidRPr="00AF71E3">
        <w:rPr>
          <w:rFonts w:asciiTheme="majorHAnsi" w:hAnsiTheme="majorHAnsi"/>
          <w:sz w:val="20"/>
          <w:szCs w:val="20"/>
        </w:rPr>
        <w:t xml:space="preserve"> (5 marks)</w:t>
      </w:r>
    </w:p>
    <w:p w14:paraId="1C456803" w14:textId="522AB3DF" w:rsidR="00AF71E3" w:rsidRDefault="00024C5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INFECTIVE- urinary, encephalitis</w:t>
      </w:r>
    </w:p>
    <w:p w14:paraId="1ED0FA9A" w14:textId="6F37C212" w:rsidR="00024C55" w:rsidRDefault="00024C5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TRAUMA- head injury, </w:t>
      </w:r>
      <w:proofErr w:type="spellStart"/>
      <w:r>
        <w:rPr>
          <w:rFonts w:asciiTheme="majorHAnsi" w:hAnsiTheme="majorHAnsi"/>
          <w:sz w:val="20"/>
          <w:szCs w:val="20"/>
        </w:rPr>
        <w:t>sdh</w:t>
      </w:r>
      <w:proofErr w:type="spellEnd"/>
      <w:r>
        <w:rPr>
          <w:rFonts w:asciiTheme="majorHAnsi" w:hAnsiTheme="majorHAnsi"/>
          <w:sz w:val="20"/>
          <w:szCs w:val="20"/>
        </w:rPr>
        <w:t xml:space="preserve">, edh, </w:t>
      </w:r>
      <w:proofErr w:type="spellStart"/>
      <w:r>
        <w:rPr>
          <w:rFonts w:asciiTheme="majorHAnsi" w:hAnsiTheme="majorHAnsi"/>
          <w:sz w:val="20"/>
          <w:szCs w:val="20"/>
        </w:rPr>
        <w:t>ich</w:t>
      </w:r>
      <w:proofErr w:type="spellEnd"/>
    </w:p>
    <w:p w14:paraId="4B434841" w14:textId="001EFD34" w:rsidR="00024C55" w:rsidRDefault="00024C5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TOXICOLOGICAL- alcohol withdrawal</w:t>
      </w:r>
    </w:p>
    <w:p w14:paraId="491D3249" w14:textId="3BF20025" w:rsidR="00024C55" w:rsidRDefault="00024C5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ENDOCRINE- </w:t>
      </w:r>
      <w:proofErr w:type="spellStart"/>
      <w:r w:rsidR="00A242B0">
        <w:rPr>
          <w:rFonts w:asciiTheme="majorHAnsi" w:hAnsiTheme="majorHAnsi"/>
          <w:sz w:val="20"/>
          <w:szCs w:val="20"/>
        </w:rPr>
        <w:t>dka</w:t>
      </w:r>
      <w:proofErr w:type="spellEnd"/>
      <w:r w:rsidR="00A242B0">
        <w:rPr>
          <w:rFonts w:asciiTheme="majorHAnsi" w:hAnsiTheme="majorHAnsi"/>
          <w:sz w:val="20"/>
          <w:szCs w:val="20"/>
        </w:rPr>
        <w:t xml:space="preserve"> with sepsis, thyrotoxicosis</w:t>
      </w:r>
    </w:p>
    <w:p w14:paraId="17B5FE85" w14:textId="65BDD8B9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METABOLIC- </w:t>
      </w:r>
      <w:proofErr w:type="spellStart"/>
      <w:r>
        <w:rPr>
          <w:rFonts w:asciiTheme="majorHAnsi" w:hAnsiTheme="majorHAnsi"/>
          <w:sz w:val="20"/>
          <w:szCs w:val="20"/>
        </w:rPr>
        <w:t>hyponatraemic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hypoglycaemia</w:t>
      </w:r>
      <w:proofErr w:type="spellEnd"/>
    </w:p>
    <w:p w14:paraId="4DFC5E63" w14:textId="3626A35A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ENVIRONMENTAL- heat stroke</w:t>
      </w:r>
    </w:p>
    <w:p w14:paraId="3F302C77" w14:textId="77777777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04968D46" w14:textId="55438F63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</w:p>
    <w:p w14:paraId="1BE0A14F" w14:textId="2649FE08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METABOLIC ACIDOSIS</w:t>
      </w:r>
    </w:p>
    <w:p w14:paraId="6BA801E1" w14:textId="77777777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AG= 160-122-17=21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HAGMA</w:t>
      </w:r>
    </w:p>
    <w:p w14:paraId="2A38E38D" w14:textId="1C05792B" w:rsidR="00A242B0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OG= </w:t>
      </w:r>
      <w:proofErr w:type="spellStart"/>
      <w:r>
        <w:rPr>
          <w:rFonts w:asciiTheme="majorHAnsi" w:hAnsiTheme="majorHAnsi"/>
          <w:sz w:val="20"/>
          <w:szCs w:val="20"/>
        </w:rPr>
        <w:t>SeOsm</w:t>
      </w:r>
      <w:proofErr w:type="spellEnd"/>
      <w:r>
        <w:rPr>
          <w:rFonts w:asciiTheme="majorHAnsi" w:hAnsiTheme="majorHAnsi"/>
          <w:sz w:val="20"/>
          <w:szCs w:val="20"/>
        </w:rPr>
        <w:t xml:space="preserve">- Na x 2- </w:t>
      </w:r>
      <w:proofErr w:type="spellStart"/>
      <w:r>
        <w:rPr>
          <w:rFonts w:asciiTheme="majorHAnsi" w:hAnsiTheme="majorHAnsi"/>
          <w:sz w:val="20"/>
          <w:szCs w:val="20"/>
        </w:rPr>
        <w:t>Glu</w:t>
      </w:r>
      <w:proofErr w:type="spellEnd"/>
      <w:r>
        <w:rPr>
          <w:rFonts w:asciiTheme="majorHAnsi" w:hAnsiTheme="majorHAnsi"/>
          <w:sz w:val="20"/>
          <w:szCs w:val="20"/>
        </w:rPr>
        <w:t xml:space="preserve"> – Urea – 1.25 x </w:t>
      </w:r>
      <w:proofErr w:type="spellStart"/>
      <w:r>
        <w:rPr>
          <w:rFonts w:asciiTheme="majorHAnsi" w:hAnsiTheme="majorHAnsi"/>
          <w:sz w:val="20"/>
          <w:szCs w:val="20"/>
        </w:rPr>
        <w:t>etoh</w:t>
      </w:r>
      <w:proofErr w:type="spellEnd"/>
    </w:p>
    <w:p w14:paraId="13990D19" w14:textId="6A1D5A10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DG= 21-12/24-17</w:t>
      </w:r>
      <w:proofErr w:type="gramStart"/>
      <w:r>
        <w:rPr>
          <w:rFonts w:asciiTheme="majorHAnsi" w:hAnsiTheme="majorHAnsi"/>
          <w:sz w:val="20"/>
          <w:szCs w:val="20"/>
        </w:rPr>
        <w:t>=  9</w:t>
      </w:r>
      <w:proofErr w:type="gramEnd"/>
      <w:r>
        <w:rPr>
          <w:rFonts w:asciiTheme="majorHAnsi" w:hAnsiTheme="majorHAnsi"/>
          <w:sz w:val="20"/>
          <w:szCs w:val="20"/>
        </w:rPr>
        <w:t xml:space="preserve">/7= 1.3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isolated HAGMA</w:t>
      </w:r>
    </w:p>
    <w:p w14:paraId="0127ACD0" w14:textId="630D96CC" w:rsidR="00A242B0" w:rsidRDefault="00A242B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Expected paC02 for HAGMA= (1.5xHC03) +8 = 32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measured is lower than expected therefore additional RESP ACIDOSIS</w:t>
      </w:r>
    </w:p>
    <w:p w14:paraId="267538DD" w14:textId="324713E6" w:rsidR="00A23792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Corrected Na= Na + (Glu-5)/3 = 182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5F5FE0">
        <w:rPr>
          <w:rFonts w:asciiTheme="majorHAnsi" w:hAnsiTheme="majorHAnsi"/>
          <w:sz w:val="20"/>
          <w:szCs w:val="20"/>
        </w:rPr>
        <w:t>PROFOUND</w:t>
      </w:r>
      <w:r>
        <w:rPr>
          <w:rFonts w:asciiTheme="majorHAnsi" w:hAnsiTheme="majorHAnsi"/>
          <w:sz w:val="20"/>
          <w:szCs w:val="20"/>
        </w:rPr>
        <w:t xml:space="preserve"> HYPERNATRAEMIC</w:t>
      </w:r>
    </w:p>
    <w:p w14:paraId="788C5D0E" w14:textId="1D8898AD" w:rsidR="00A23792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Corrected K= 4.5</w:t>
      </w:r>
    </w:p>
    <w:p w14:paraId="1C55F15A" w14:textId="72D4F0F1" w:rsidR="00A23792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</w:t>
      </w:r>
      <w:proofErr w:type="gramStart"/>
      <w:r>
        <w:rPr>
          <w:rFonts w:asciiTheme="majorHAnsi" w:hAnsiTheme="majorHAnsi"/>
          <w:sz w:val="20"/>
          <w:szCs w:val="20"/>
        </w:rPr>
        <w:t>:C</w:t>
      </w:r>
      <w:proofErr w:type="gramEnd"/>
      <w:r>
        <w:rPr>
          <w:rFonts w:asciiTheme="majorHAnsi" w:hAnsiTheme="majorHAnsi"/>
          <w:sz w:val="20"/>
          <w:szCs w:val="20"/>
        </w:rPr>
        <w:t xml:space="preserve"> ratio= ? </w:t>
      </w:r>
      <w:proofErr w:type="gramStart"/>
      <w:r>
        <w:rPr>
          <w:rFonts w:asciiTheme="majorHAnsi" w:hAnsiTheme="majorHAnsi"/>
          <w:sz w:val="20"/>
          <w:szCs w:val="20"/>
        </w:rPr>
        <w:t>but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Creat</w:t>
      </w:r>
      <w:proofErr w:type="spellEnd"/>
      <w:r>
        <w:rPr>
          <w:rFonts w:asciiTheme="majorHAnsi" w:hAnsiTheme="majorHAnsi"/>
          <w:sz w:val="20"/>
          <w:szCs w:val="20"/>
        </w:rPr>
        <w:t xml:space="preserve"> 140 so likely pre-renal failure</w:t>
      </w:r>
    </w:p>
    <w:p w14:paraId="6BD33DDC" w14:textId="21F922ED" w:rsidR="005F5FE0" w:rsidRDefault="005F5FE0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Water deficit- 0.6 x 60 x (1- 140/182)= 8.2L</w:t>
      </w:r>
    </w:p>
    <w:p w14:paraId="5ABBD486" w14:textId="6E2C4CB4" w:rsidR="00A23792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Profound HYPERGLYCAEMIA, minimal </w:t>
      </w:r>
      <w:proofErr w:type="spellStart"/>
      <w:r>
        <w:rPr>
          <w:rFonts w:asciiTheme="majorHAnsi" w:hAnsiTheme="majorHAnsi"/>
          <w:sz w:val="20"/>
          <w:szCs w:val="20"/>
        </w:rPr>
        <w:t>ketonaemia</w:t>
      </w:r>
      <w:proofErr w:type="spellEnd"/>
    </w:p>
    <w:p w14:paraId="348778AC" w14:textId="4C2D2BE3" w:rsidR="00A23792" w:rsidRDefault="00A23792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LIKELY DIAGNOSIS HYPEROSMOTIC HYPERGLYCAEMIC SYNDROME</w:t>
      </w:r>
    </w:p>
    <w:p w14:paraId="415F7AAE" w14:textId="77777777" w:rsidR="00F92CED" w:rsidRDefault="00F92CED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06F24BF1" w14:textId="0596CC47" w:rsidR="00F92CED" w:rsidRDefault="00F92CED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</w:t>
      </w:r>
      <w:proofErr w:type="gramEnd"/>
      <w:r>
        <w:rPr>
          <w:rFonts w:asciiTheme="majorHAnsi" w:hAnsiTheme="majorHAnsi"/>
          <w:sz w:val="20"/>
          <w:szCs w:val="20"/>
        </w:rPr>
        <w:t>.</w:t>
      </w:r>
    </w:p>
    <w:p w14:paraId="18581127" w14:textId="7C67DB14" w:rsidR="00F92CED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</w:t>
      </w:r>
      <w:proofErr w:type="gramEnd"/>
    </w:p>
    <w:p w14:paraId="7E78D3F2" w14:textId="0E89A8C7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b</w:t>
      </w:r>
      <w:proofErr w:type="gramEnd"/>
    </w:p>
    <w:p w14:paraId="2AA30552" w14:textId="28EF974F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c</w:t>
      </w:r>
      <w:proofErr w:type="gramEnd"/>
      <w:r>
        <w:rPr>
          <w:rFonts w:asciiTheme="majorHAnsi" w:hAnsiTheme="majorHAnsi"/>
          <w:sz w:val="20"/>
          <w:szCs w:val="20"/>
        </w:rPr>
        <w:t xml:space="preserve"> Manage shock with NS 0.9% 20ml/kg IV (2L) initially then ongoing boluses titrated to effect of cerebral perfusion, peripheral perfusion, </w:t>
      </w:r>
      <w:proofErr w:type="spellStart"/>
      <w:r>
        <w:rPr>
          <w:rFonts w:asciiTheme="majorHAnsi" w:hAnsiTheme="majorHAnsi"/>
          <w:sz w:val="20"/>
          <w:szCs w:val="20"/>
        </w:rPr>
        <w:t>sbp</w:t>
      </w:r>
      <w:proofErr w:type="spellEnd"/>
      <w:r>
        <w:rPr>
          <w:rFonts w:asciiTheme="majorHAnsi" w:hAnsiTheme="majorHAnsi"/>
          <w:sz w:val="20"/>
          <w:szCs w:val="20"/>
        </w:rPr>
        <w:t>, UO</w:t>
      </w:r>
    </w:p>
    <w:p w14:paraId="0A8C8A9B" w14:textId="67E36C60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Ongoing fluid maintenance with Saline 0.45% over 48hrs aiming for drop in Na of &lt;10/24hrs</w:t>
      </w:r>
    </w:p>
    <w:p w14:paraId="4CB8D297" w14:textId="0E93AFE0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 dextrose if glucose &lt;15</w:t>
      </w:r>
    </w:p>
    <w:p w14:paraId="65554B31" w14:textId="14328253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 KCL if &lt;4</w:t>
      </w:r>
    </w:p>
    <w:p w14:paraId="1AC18EE5" w14:textId="55DDAFD6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Commence insulin infusion </w:t>
      </w:r>
      <w:proofErr w:type="spellStart"/>
      <w:r>
        <w:rPr>
          <w:rFonts w:asciiTheme="majorHAnsi" w:hAnsiTheme="majorHAnsi"/>
          <w:sz w:val="20"/>
          <w:szCs w:val="20"/>
        </w:rPr>
        <w:t>Actrapid</w:t>
      </w:r>
      <w:proofErr w:type="spellEnd"/>
      <w:r>
        <w:rPr>
          <w:rFonts w:asciiTheme="majorHAnsi" w:hAnsiTheme="majorHAnsi"/>
          <w:sz w:val="20"/>
          <w:szCs w:val="20"/>
        </w:rPr>
        <w:t xml:space="preserve"> 0.05units/kg/</w:t>
      </w:r>
      <w:proofErr w:type="spellStart"/>
      <w:r>
        <w:rPr>
          <w:rFonts w:asciiTheme="majorHAnsi" w:hAnsiTheme="majorHAnsi"/>
          <w:sz w:val="20"/>
          <w:szCs w:val="20"/>
        </w:rPr>
        <w:t>hr</w:t>
      </w:r>
      <w:proofErr w:type="spellEnd"/>
      <w:r>
        <w:rPr>
          <w:rFonts w:asciiTheme="majorHAnsi" w:hAnsiTheme="majorHAnsi"/>
          <w:sz w:val="20"/>
          <w:szCs w:val="20"/>
        </w:rPr>
        <w:t xml:space="preserve"> aiming for slow Glucose lowering of &lt;3/</w:t>
      </w:r>
      <w:proofErr w:type="spellStart"/>
      <w:r>
        <w:rPr>
          <w:rFonts w:asciiTheme="majorHAnsi" w:hAnsiTheme="majorHAnsi"/>
          <w:sz w:val="20"/>
          <w:szCs w:val="20"/>
        </w:rPr>
        <w:t>hr</w:t>
      </w:r>
      <w:proofErr w:type="spellEnd"/>
    </w:p>
    <w:p w14:paraId="7ACAC4A4" w14:textId="4FE6BCEA" w:rsidR="002757A8" w:rsidRDefault="002757A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Target is </w:t>
      </w:r>
      <w:proofErr w:type="spellStart"/>
      <w:r>
        <w:rPr>
          <w:rFonts w:asciiTheme="majorHAnsi" w:hAnsiTheme="majorHAnsi"/>
          <w:sz w:val="20"/>
          <w:szCs w:val="20"/>
        </w:rPr>
        <w:t>SeOsmolality</w:t>
      </w:r>
      <w:proofErr w:type="spellEnd"/>
      <w:r>
        <w:rPr>
          <w:rFonts w:asciiTheme="majorHAnsi" w:hAnsiTheme="majorHAnsi"/>
          <w:sz w:val="20"/>
          <w:szCs w:val="20"/>
        </w:rPr>
        <w:t xml:space="preserve"> &lt;315, K4-5, </w:t>
      </w:r>
      <w:proofErr w:type="spellStart"/>
      <w:r>
        <w:rPr>
          <w:rFonts w:asciiTheme="majorHAnsi" w:hAnsiTheme="majorHAnsi"/>
          <w:sz w:val="20"/>
          <w:szCs w:val="20"/>
        </w:rPr>
        <w:t>normonatraemia</w:t>
      </w:r>
      <w:proofErr w:type="spellEnd"/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normoglycaemia</w:t>
      </w:r>
      <w:proofErr w:type="spellEnd"/>
    </w:p>
    <w:p w14:paraId="61EA483A" w14:textId="011A278E" w:rsidR="002757A8" w:rsidRDefault="009D6E01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Supportive care </w:t>
      </w:r>
      <w:proofErr w:type="spellStart"/>
      <w:r>
        <w:rPr>
          <w:rFonts w:asciiTheme="majorHAnsi" w:hAnsiTheme="majorHAnsi"/>
          <w:sz w:val="20"/>
          <w:szCs w:val="20"/>
        </w:rPr>
        <w:t>ie</w:t>
      </w:r>
      <w:proofErr w:type="spellEnd"/>
      <w:r>
        <w:rPr>
          <w:rFonts w:asciiTheme="majorHAnsi" w:hAnsiTheme="majorHAnsi"/>
          <w:sz w:val="20"/>
          <w:szCs w:val="20"/>
        </w:rPr>
        <w:t xml:space="preserve"> IDC, </w:t>
      </w:r>
      <w:proofErr w:type="spellStart"/>
      <w:r>
        <w:rPr>
          <w:rFonts w:asciiTheme="majorHAnsi" w:hAnsiTheme="majorHAnsi"/>
          <w:sz w:val="20"/>
          <w:szCs w:val="20"/>
        </w:rPr>
        <w:t>thromboprophylaxis</w:t>
      </w:r>
      <w:proofErr w:type="spellEnd"/>
    </w:p>
    <w:p w14:paraId="6EE92415" w14:textId="43EF28AA" w:rsidR="009D6E01" w:rsidRDefault="009D6E01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Seek and treat precipitants</w:t>
      </w:r>
    </w:p>
    <w:p w14:paraId="636C11AE" w14:textId="48F7C8A4" w:rsidR="009D6E01" w:rsidRDefault="009D6E01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Disposition</w:t>
      </w:r>
    </w:p>
    <w:p w14:paraId="08792DB7" w14:textId="77777777" w:rsidR="00093864" w:rsidRDefault="00093864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2BDB82C6" w14:textId="62ED2E77" w:rsidR="00093864" w:rsidRDefault="00F07F46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093864">
        <w:rPr>
          <w:rFonts w:asciiTheme="majorHAnsi" w:hAnsiTheme="majorHAnsi"/>
          <w:sz w:val="20"/>
          <w:szCs w:val="20"/>
        </w:rPr>
        <w:t xml:space="preserve">4. </w:t>
      </w:r>
    </w:p>
    <w:p w14:paraId="541C5FED" w14:textId="77777777" w:rsidR="00093864" w:rsidRPr="00927824" w:rsidRDefault="00093864" w:rsidP="00093864">
      <w:pPr>
        <w:pStyle w:val="NoSpacing"/>
        <w:rPr>
          <w:rFonts w:asciiTheme="majorHAnsi" w:hAnsiTheme="majorHAnsi"/>
          <w:sz w:val="20"/>
          <w:szCs w:val="20"/>
        </w:rPr>
      </w:pPr>
      <w:r w:rsidRPr="00927824">
        <w:rPr>
          <w:rFonts w:asciiTheme="majorHAnsi" w:hAnsiTheme="majorHAnsi"/>
          <w:sz w:val="20"/>
          <w:szCs w:val="20"/>
        </w:rPr>
        <w:t xml:space="preserve">a. What infective agents could cause fever and </w:t>
      </w:r>
      <w:proofErr w:type="spellStart"/>
      <w:r w:rsidRPr="00927824">
        <w:rPr>
          <w:rFonts w:asciiTheme="majorHAnsi" w:hAnsiTheme="majorHAnsi"/>
          <w:sz w:val="20"/>
          <w:szCs w:val="20"/>
        </w:rPr>
        <w:t>petechiae</w:t>
      </w:r>
      <w:proofErr w:type="spellEnd"/>
      <w:r w:rsidRPr="00927824">
        <w:rPr>
          <w:rFonts w:asciiTheme="majorHAnsi" w:hAnsiTheme="majorHAnsi"/>
          <w:sz w:val="20"/>
          <w:szCs w:val="20"/>
        </w:rPr>
        <w:t xml:space="preserve">, other than Neisseria </w:t>
      </w:r>
      <w:proofErr w:type="spellStart"/>
      <w:r w:rsidRPr="00927824">
        <w:rPr>
          <w:rFonts w:asciiTheme="majorHAnsi" w:hAnsiTheme="majorHAnsi"/>
          <w:sz w:val="20"/>
          <w:szCs w:val="20"/>
        </w:rPr>
        <w:t>meningitidis</w:t>
      </w:r>
      <w:proofErr w:type="spellEnd"/>
      <w:r w:rsidRPr="00927824">
        <w:rPr>
          <w:rFonts w:asciiTheme="majorHAnsi" w:hAnsiTheme="majorHAnsi"/>
          <w:sz w:val="20"/>
          <w:szCs w:val="20"/>
        </w:rPr>
        <w:t>? (3 marks)</w:t>
      </w:r>
    </w:p>
    <w:p w14:paraId="5F98F5C4" w14:textId="3B5E04E0" w:rsidR="00093864" w:rsidRDefault="00D23D35" w:rsidP="0009386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Viral infections </w:t>
      </w:r>
      <w:proofErr w:type="spellStart"/>
      <w:r>
        <w:rPr>
          <w:rFonts w:asciiTheme="majorHAnsi" w:hAnsiTheme="majorHAnsi"/>
          <w:sz w:val="20"/>
          <w:szCs w:val="20"/>
        </w:rPr>
        <w:t>eg</w:t>
      </w:r>
      <w:proofErr w:type="spellEnd"/>
      <w:r>
        <w:rPr>
          <w:rFonts w:asciiTheme="majorHAnsi" w:hAnsiTheme="majorHAnsi"/>
          <w:sz w:val="20"/>
          <w:szCs w:val="20"/>
        </w:rPr>
        <w:t xml:space="preserve"> Enterovirus, Influenza</w:t>
      </w:r>
    </w:p>
    <w:p w14:paraId="6C4C04B8" w14:textId="10696592" w:rsidR="00D23D35" w:rsidRDefault="00D23D35" w:rsidP="0009386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Bacteria- Strep pneumonia, Haemophilus influenza</w:t>
      </w:r>
    </w:p>
    <w:p w14:paraId="3ACE1E33" w14:textId="77777777" w:rsidR="00D23D35" w:rsidRDefault="00D23D35" w:rsidP="00093864">
      <w:pPr>
        <w:spacing w:after="0"/>
        <w:rPr>
          <w:rFonts w:asciiTheme="majorHAnsi" w:hAnsiTheme="majorHAnsi"/>
          <w:sz w:val="20"/>
          <w:szCs w:val="20"/>
        </w:rPr>
      </w:pPr>
    </w:p>
    <w:p w14:paraId="49EA79B7" w14:textId="77777777" w:rsidR="00093864" w:rsidRPr="000C52D8" w:rsidRDefault="00093864" w:rsidP="0009386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b.  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>What</w:t>
      </w:r>
      <w:proofErr w:type="gramEnd"/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 non-infective diagnoses could explain these symptoms ? (3 marks)</w:t>
      </w:r>
    </w:p>
    <w:p w14:paraId="1F34AFBD" w14:textId="10EB1689" w:rsidR="00093864" w:rsidRDefault="00D23D3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Reactive- Henoch </w:t>
      </w:r>
      <w:proofErr w:type="spellStart"/>
      <w:r>
        <w:rPr>
          <w:rFonts w:asciiTheme="majorHAnsi" w:hAnsiTheme="majorHAnsi"/>
          <w:sz w:val="20"/>
          <w:szCs w:val="20"/>
        </w:rPr>
        <w:t>Schonlein</w:t>
      </w:r>
      <w:proofErr w:type="spellEnd"/>
      <w:r>
        <w:rPr>
          <w:rFonts w:asciiTheme="majorHAnsi" w:hAnsiTheme="majorHAnsi"/>
          <w:sz w:val="20"/>
          <w:szCs w:val="20"/>
        </w:rPr>
        <w:t xml:space="preserve"> purpura</w:t>
      </w:r>
    </w:p>
    <w:p w14:paraId="24365EEE" w14:textId="25CC37E6" w:rsidR="00D23D35" w:rsidRDefault="00D23D3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Thrombocytopenia- Idiopathic thrombocytopenia</w:t>
      </w:r>
    </w:p>
    <w:p w14:paraId="268939E3" w14:textId="0772EE2F" w:rsidR="00D23D35" w:rsidRDefault="00D23D3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Malignant- </w:t>
      </w:r>
      <w:proofErr w:type="spellStart"/>
      <w:r>
        <w:rPr>
          <w:rFonts w:asciiTheme="majorHAnsi" w:hAnsiTheme="majorHAnsi"/>
          <w:sz w:val="20"/>
          <w:szCs w:val="20"/>
        </w:rPr>
        <w:t>Leukaemia</w:t>
      </w:r>
      <w:proofErr w:type="spellEnd"/>
    </w:p>
    <w:p w14:paraId="797E904E" w14:textId="5F283FA3" w:rsidR="00D23D35" w:rsidRDefault="00D23D35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Mechanical</w:t>
      </w:r>
    </w:p>
    <w:p w14:paraId="366A39C1" w14:textId="77777777" w:rsidR="00D23D35" w:rsidRDefault="00D23D35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3CAAD8C3" w14:textId="77777777" w:rsidR="00093864" w:rsidRPr="000C52D8" w:rsidRDefault="00093864" w:rsidP="00093864">
      <w:pPr>
        <w:spacing w:after="0" w:line="24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0C52D8">
        <w:rPr>
          <w:rFonts w:asciiTheme="majorHAnsi" w:hAnsiTheme="majorHAnsi" w:cstheme="minorHAnsi"/>
          <w:color w:val="000000"/>
          <w:sz w:val="20"/>
          <w:szCs w:val="20"/>
        </w:rPr>
        <w:t>c.  List</w:t>
      </w:r>
      <w:proofErr w:type="gramEnd"/>
      <w:r w:rsidRPr="000C52D8">
        <w:rPr>
          <w:rFonts w:asciiTheme="majorHAnsi" w:hAnsiTheme="majorHAnsi" w:cstheme="minorHAnsi"/>
          <w:color w:val="000000"/>
          <w:sz w:val="20"/>
          <w:szCs w:val="20"/>
        </w:rPr>
        <w:t xml:space="preserve"> which investigations you would order explaining your reasoning for each. </w:t>
      </w:r>
      <w:r>
        <w:rPr>
          <w:rFonts w:asciiTheme="majorHAnsi" w:hAnsiTheme="majorHAnsi" w:cs="Times New Roman"/>
          <w:color w:val="000000"/>
          <w:sz w:val="20"/>
          <w:szCs w:val="20"/>
        </w:rPr>
        <w:t xml:space="preserve"> (3</w:t>
      </w:r>
      <w:r w:rsidRPr="000C52D8">
        <w:rPr>
          <w:rFonts w:asciiTheme="majorHAnsi" w:hAnsiTheme="majorHAnsi" w:cs="Times New Roman"/>
          <w:color w:val="000000"/>
          <w:sz w:val="20"/>
          <w:szCs w:val="20"/>
        </w:rPr>
        <w:t xml:space="preserve"> marks)</w:t>
      </w:r>
    </w:p>
    <w:p w14:paraId="605875C4" w14:textId="64753889" w:rsidR="00093864" w:rsidRDefault="003420AF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FBC + film- to exclude </w:t>
      </w:r>
      <w:proofErr w:type="spellStart"/>
      <w:r>
        <w:rPr>
          <w:rFonts w:asciiTheme="majorHAnsi" w:hAnsiTheme="majorHAnsi"/>
          <w:sz w:val="20"/>
          <w:szCs w:val="20"/>
        </w:rPr>
        <w:t>leukaemia</w:t>
      </w:r>
      <w:proofErr w:type="spellEnd"/>
      <w:r>
        <w:rPr>
          <w:rFonts w:asciiTheme="majorHAnsi" w:hAnsiTheme="majorHAnsi"/>
          <w:sz w:val="20"/>
          <w:szCs w:val="20"/>
        </w:rPr>
        <w:t>, thrombocytopenia</w:t>
      </w:r>
    </w:p>
    <w:p w14:paraId="141E2B71" w14:textId="1CFD07FE" w:rsidR="003420AF" w:rsidRDefault="003420AF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CRP- to rule in infective cause</w:t>
      </w:r>
    </w:p>
    <w:p w14:paraId="0006B93D" w14:textId="52673845" w:rsidR="003420AF" w:rsidRDefault="003420AF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BC- to rule in and identify </w:t>
      </w:r>
      <w:proofErr w:type="spellStart"/>
      <w:r>
        <w:rPr>
          <w:rFonts w:asciiTheme="majorHAnsi" w:hAnsiTheme="majorHAnsi"/>
          <w:sz w:val="20"/>
          <w:szCs w:val="20"/>
        </w:rPr>
        <w:t>bacteraemia</w:t>
      </w:r>
      <w:proofErr w:type="spellEnd"/>
    </w:p>
    <w:p w14:paraId="0A24E8F4" w14:textId="77777777" w:rsidR="00093864" w:rsidRPr="000C52D8" w:rsidRDefault="00093864" w:rsidP="00093864">
      <w:pPr>
        <w:spacing w:before="240" w:line="240" w:lineRule="auto"/>
        <w:rPr>
          <w:rFonts w:asciiTheme="majorHAnsi" w:hAnsiTheme="majorHAnsi" w:cs="Calibri"/>
          <w:sz w:val="20"/>
          <w:szCs w:val="20"/>
        </w:rPr>
      </w:pPr>
      <w:r w:rsidRPr="000C52D8">
        <w:rPr>
          <w:rFonts w:asciiTheme="majorHAnsi" w:hAnsiTheme="majorHAnsi" w:cs="Calibri"/>
          <w:sz w:val="20"/>
          <w:szCs w:val="20"/>
        </w:rPr>
        <w:t>d.  Wha</w:t>
      </w:r>
      <w:r>
        <w:rPr>
          <w:rFonts w:asciiTheme="majorHAnsi" w:hAnsiTheme="majorHAnsi" w:cs="Calibri"/>
          <w:sz w:val="20"/>
          <w:szCs w:val="20"/>
        </w:rPr>
        <w:t>t medications, including doses,</w:t>
      </w:r>
      <w:r w:rsidRPr="000C52D8">
        <w:rPr>
          <w:rFonts w:asciiTheme="majorHAnsi" w:hAnsiTheme="majorHAnsi" w:cs="Calibri"/>
          <w:sz w:val="20"/>
          <w:szCs w:val="20"/>
        </w:rPr>
        <w:t xml:space="preserve"> would you administer this child?  (3 marks)</w:t>
      </w:r>
    </w:p>
    <w:p w14:paraId="253555AF" w14:textId="305C0A76" w:rsidR="00093864" w:rsidRDefault="00C4135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&lt;2 months </w:t>
      </w:r>
      <w:proofErr w:type="spellStart"/>
      <w:r>
        <w:rPr>
          <w:rFonts w:asciiTheme="majorHAnsi" w:hAnsiTheme="majorHAnsi"/>
          <w:sz w:val="20"/>
          <w:szCs w:val="20"/>
        </w:rPr>
        <w:t>Cefotaxime</w:t>
      </w:r>
      <w:proofErr w:type="spellEnd"/>
      <w:r>
        <w:rPr>
          <w:rFonts w:asciiTheme="majorHAnsi" w:hAnsiTheme="majorHAnsi"/>
          <w:sz w:val="20"/>
          <w:szCs w:val="20"/>
        </w:rPr>
        <w:t xml:space="preserve"> 50mg/kg (2g) IV q6h + </w:t>
      </w:r>
      <w:proofErr w:type="spellStart"/>
      <w:r>
        <w:rPr>
          <w:rFonts w:asciiTheme="majorHAnsi" w:hAnsiTheme="majorHAnsi"/>
          <w:sz w:val="20"/>
          <w:szCs w:val="20"/>
        </w:rPr>
        <w:t>Benpen</w:t>
      </w:r>
      <w:proofErr w:type="spellEnd"/>
      <w:r>
        <w:rPr>
          <w:rFonts w:asciiTheme="majorHAnsi" w:hAnsiTheme="majorHAnsi"/>
          <w:sz w:val="20"/>
          <w:szCs w:val="20"/>
        </w:rPr>
        <w:t xml:space="preserve"> 60mg/kg IV (2.4g) q6h + </w:t>
      </w:r>
      <w:proofErr w:type="spellStart"/>
      <w:r>
        <w:rPr>
          <w:rFonts w:asciiTheme="majorHAnsi" w:hAnsiTheme="majorHAnsi"/>
          <w:sz w:val="20"/>
          <w:szCs w:val="20"/>
        </w:rPr>
        <w:t>Aciclovir</w:t>
      </w:r>
      <w:proofErr w:type="spellEnd"/>
      <w:r>
        <w:rPr>
          <w:rFonts w:asciiTheme="majorHAnsi" w:hAnsiTheme="majorHAnsi"/>
          <w:sz w:val="20"/>
          <w:szCs w:val="20"/>
        </w:rPr>
        <w:t xml:space="preserve"> 20mg/kg IV q8h</w:t>
      </w:r>
    </w:p>
    <w:p w14:paraId="37576F77" w14:textId="27D06CAA" w:rsidR="00C41358" w:rsidRDefault="00C41358" w:rsidP="0018732A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&gt;2mo Ceftriaxone 50mg/kg (2g) IV q12h + </w:t>
      </w:r>
      <w:proofErr w:type="spellStart"/>
      <w:r>
        <w:rPr>
          <w:rFonts w:asciiTheme="majorHAnsi" w:hAnsiTheme="majorHAnsi"/>
          <w:sz w:val="20"/>
          <w:szCs w:val="20"/>
        </w:rPr>
        <w:t>Aciclovir</w:t>
      </w:r>
      <w:proofErr w:type="spellEnd"/>
      <w:r>
        <w:rPr>
          <w:rFonts w:asciiTheme="majorHAnsi" w:hAnsiTheme="majorHAnsi"/>
          <w:sz w:val="20"/>
          <w:szCs w:val="20"/>
        </w:rPr>
        <w:t xml:space="preserve"> 15mg/kg IV q8h + Dexamethasone 0.15mg/kg (8mg) IV</w:t>
      </w:r>
    </w:p>
    <w:p w14:paraId="401C7960" w14:textId="77777777" w:rsidR="00F07F46" w:rsidRDefault="00F07F46" w:rsidP="0018732A">
      <w:pPr>
        <w:pStyle w:val="NoSpacing"/>
        <w:rPr>
          <w:rFonts w:asciiTheme="majorHAnsi" w:hAnsiTheme="majorHAnsi"/>
          <w:sz w:val="20"/>
          <w:szCs w:val="20"/>
        </w:rPr>
      </w:pPr>
    </w:p>
    <w:p w14:paraId="5F7C4DD7" w14:textId="77777777" w:rsidR="00D1175C" w:rsidRDefault="00F07F46" w:rsidP="00F07F46">
      <w:pPr>
        <w:spacing w:after="135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07F46">
        <w:rPr>
          <w:rFonts w:asciiTheme="majorHAnsi" w:hAnsiTheme="majorHAnsi"/>
          <w:sz w:val="20"/>
          <w:szCs w:val="20"/>
        </w:rPr>
        <w:t xml:space="preserve">e. </w:t>
      </w:r>
    </w:p>
    <w:p w14:paraId="69502BE6" w14:textId="3EC30E77" w:rsidR="00F07F46" w:rsidRPr="00F07F46" w:rsidRDefault="00F07F46" w:rsidP="00F07F46">
      <w:pPr>
        <w:spacing w:after="135" w:line="240" w:lineRule="auto"/>
        <w:contextualSpacing/>
        <w:jc w:val="both"/>
        <w:rPr>
          <w:rFonts w:asciiTheme="majorHAnsi" w:eastAsia="Times New Roman" w:hAnsiTheme="majorHAnsi" w:cs="Arial"/>
          <w:color w:val="3D5567"/>
          <w:sz w:val="20"/>
          <w:szCs w:val="20"/>
        </w:rPr>
      </w:pPr>
      <w:r w:rsidRPr="00F07F46">
        <w:rPr>
          <w:rFonts w:asciiTheme="majorHAnsi" w:eastAsia="Times New Roman" w:hAnsiTheme="majorHAnsi" w:cs="Arial"/>
          <w:color w:val="3D5567"/>
          <w:sz w:val="20"/>
          <w:szCs w:val="20"/>
        </w:rPr>
        <w:t xml:space="preserve">Index Case (if treated only with penicillin) and all intimate, household or </w:t>
      </w:r>
      <w:proofErr w:type="spellStart"/>
      <w:r w:rsidRPr="00F07F46">
        <w:rPr>
          <w:rFonts w:asciiTheme="majorHAnsi" w:eastAsia="Times New Roman" w:hAnsiTheme="majorHAnsi" w:cs="Arial"/>
          <w:color w:val="3D5567"/>
          <w:sz w:val="20"/>
          <w:szCs w:val="20"/>
        </w:rPr>
        <w:t>daycare</w:t>
      </w:r>
      <w:proofErr w:type="spellEnd"/>
      <w:r w:rsidRPr="00F07F46">
        <w:rPr>
          <w:rFonts w:asciiTheme="majorHAnsi" w:eastAsia="Times New Roman" w:hAnsiTheme="majorHAnsi" w:cs="Arial"/>
          <w:color w:val="3D5567"/>
          <w:sz w:val="20"/>
          <w:szCs w:val="20"/>
        </w:rPr>
        <w:t xml:space="preserve"> contacts who have been exposed to Index Case within 10 days of onset.</w:t>
      </w:r>
    </w:p>
    <w:p w14:paraId="1F69322A" w14:textId="43B10D64" w:rsidR="00F07F46" w:rsidRDefault="00F07F46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 w:rsidRPr="00F07F46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Any person who gave mouth-to-mouth resuscitation to the Index Case.</w:t>
      </w:r>
    </w:p>
    <w:p w14:paraId="3CF8227D" w14:textId="77777777" w:rsidR="00EC0DC0" w:rsidRDefault="00EC0DC0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164FE6C9" w14:textId="2B9CBA65" w:rsidR="00EC0DC0" w:rsidRDefault="00116679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</w:t>
      </w:r>
      <w:r w:rsidR="00EC0DC0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5. </w:t>
      </w:r>
    </w:p>
    <w:p w14:paraId="75B780EF" w14:textId="1E59F418" w:rsidR="00EC0DC0" w:rsidRDefault="00EC0DC0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08FAF371" w14:textId="57ADA5AE" w:rsidR="00EC0DC0" w:rsidRDefault="00EC0DC0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Anything that </w:t>
      </w:r>
      <w:r w:rsidR="00564BAC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potentiates warfarin</w:t>
      </w:r>
    </w:p>
    <w:p w14:paraId="4E904927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Allopurinol </w:t>
      </w:r>
    </w:p>
    <w:p w14:paraId="10534266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Amiodarone </w:t>
      </w:r>
    </w:p>
    <w:p w14:paraId="652705BD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Azole antifungals </w:t>
      </w:r>
    </w:p>
    <w:p w14:paraId="251416D4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Cephalosporin antibiotics </w:t>
      </w:r>
    </w:p>
    <w:p w14:paraId="0EBC7D77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Chloramphenicol </w:t>
      </w:r>
    </w:p>
    <w:p w14:paraId="7025E56A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Cimetidine </w:t>
      </w:r>
    </w:p>
    <w:p w14:paraId="78DF13A2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proofErr w:type="spellStart"/>
      <w:r w:rsidRPr="00564BAC">
        <w:rPr>
          <w:rFonts w:asciiTheme="majorHAnsi" w:hAnsiTheme="majorHAnsi" w:cs="Arial"/>
          <w:sz w:val="20"/>
          <w:szCs w:val="20"/>
          <w:lang w:val="en-US"/>
        </w:rPr>
        <w:t>Cotrimoxazole</w:t>
      </w:r>
      <w:proofErr w:type="spellEnd"/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 </w:t>
      </w:r>
    </w:p>
    <w:p w14:paraId="21011F12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Disulfiram </w:t>
      </w:r>
    </w:p>
    <w:p w14:paraId="4311BAB3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Isoniazid (INH) </w:t>
      </w:r>
    </w:p>
    <w:p w14:paraId="1A34319B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Macrolide antibiotics </w:t>
      </w:r>
    </w:p>
    <w:p w14:paraId="5F5FD336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Metronidazole </w:t>
      </w:r>
    </w:p>
    <w:p w14:paraId="7A369887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Omeprazole </w:t>
      </w:r>
    </w:p>
    <w:p w14:paraId="1B86720D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Penicillin antibiotics </w:t>
      </w:r>
    </w:p>
    <w:p w14:paraId="0FD20BB5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Phenytoin </w:t>
      </w:r>
    </w:p>
    <w:p w14:paraId="0817CDF6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Quinolone antibiotics </w:t>
      </w:r>
    </w:p>
    <w:p w14:paraId="14451A7B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Statins (particularly lovastatin and pravastatin) </w:t>
      </w:r>
    </w:p>
    <w:p w14:paraId="3A15986E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Sulfonamides </w:t>
      </w:r>
    </w:p>
    <w:p w14:paraId="69859331" w14:textId="77777777" w:rsidR="00564BAC" w:rsidRPr="00564BAC" w:rsidRDefault="00564BAC" w:rsidP="00564B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n-US"/>
        </w:rPr>
      </w:pPr>
      <w:r w:rsidRPr="00564BAC">
        <w:rPr>
          <w:rFonts w:asciiTheme="majorHAnsi" w:hAnsiTheme="majorHAnsi" w:cs="Arial"/>
          <w:sz w:val="20"/>
          <w:szCs w:val="20"/>
          <w:lang w:val="en-US"/>
        </w:rPr>
        <w:t xml:space="preserve">Tamoxifen </w:t>
      </w:r>
    </w:p>
    <w:p w14:paraId="62F43B35" w14:textId="77777777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3BF04F10" w14:textId="1E27810D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b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0D15F367" w14:textId="31CD92E4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Accidental or intentional overdose</w:t>
      </w:r>
    </w:p>
    <w:p w14:paraId="6C8E7FE6" w14:textId="41669A6B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Alcohol ingestion</w:t>
      </w:r>
    </w:p>
    <w:p w14:paraId="183EBFE2" w14:textId="77777777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6D1FAEFD" w14:textId="73891D56" w:rsidR="006378CE" w:rsidRDefault="006378CE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c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378CE" w14:paraId="4DA536F9" w14:textId="77777777" w:rsidTr="00FD7295">
        <w:tc>
          <w:tcPr>
            <w:tcW w:w="2838" w:type="dxa"/>
          </w:tcPr>
          <w:p w14:paraId="345D2DC6" w14:textId="77777777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</w:t>
            </w:r>
          </w:p>
        </w:tc>
        <w:tc>
          <w:tcPr>
            <w:tcW w:w="2839" w:type="dxa"/>
          </w:tcPr>
          <w:p w14:paraId="75B1CCB5" w14:textId="77777777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</w:t>
            </w:r>
          </w:p>
        </w:tc>
        <w:tc>
          <w:tcPr>
            <w:tcW w:w="2839" w:type="dxa"/>
          </w:tcPr>
          <w:p w14:paraId="41073C68" w14:textId="77777777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</w:t>
            </w:r>
          </w:p>
        </w:tc>
      </w:tr>
      <w:tr w:rsidR="006378CE" w14:paraId="0FA2CBA2" w14:textId="77777777" w:rsidTr="00FD7295">
        <w:tc>
          <w:tcPr>
            <w:tcW w:w="2838" w:type="dxa"/>
          </w:tcPr>
          <w:p w14:paraId="563ADC73" w14:textId="6E376F24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Withhold warfarin</w:t>
            </w:r>
          </w:p>
        </w:tc>
        <w:tc>
          <w:tcPr>
            <w:tcW w:w="2839" w:type="dxa"/>
          </w:tcPr>
          <w:p w14:paraId="2B281A7F" w14:textId="211232FF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 risk of becoming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subtherapeutic</w:t>
            </w:r>
            <w:proofErr w:type="spellEnd"/>
          </w:p>
        </w:tc>
        <w:tc>
          <w:tcPr>
            <w:tcW w:w="2839" w:type="dxa"/>
          </w:tcPr>
          <w:p w14:paraId="3C8D3122" w14:textId="523B3588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INR may remain high for several days or even continue to climb</w:t>
            </w:r>
          </w:p>
        </w:tc>
      </w:tr>
      <w:tr w:rsidR="006378CE" w14:paraId="420DA3D3" w14:textId="77777777" w:rsidTr="00FD7295">
        <w:tc>
          <w:tcPr>
            <w:tcW w:w="2838" w:type="dxa"/>
          </w:tcPr>
          <w:p w14:paraId="736AB700" w14:textId="44817487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Vitamin K 1-10mg PO/IV</w:t>
            </w:r>
          </w:p>
        </w:tc>
        <w:tc>
          <w:tcPr>
            <w:tcW w:w="2839" w:type="dxa"/>
          </w:tcPr>
          <w:p w14:paraId="5FFB8132" w14:textId="35603BE1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Cheap; readily available</w:t>
            </w:r>
          </w:p>
        </w:tc>
        <w:tc>
          <w:tcPr>
            <w:tcW w:w="2839" w:type="dxa"/>
          </w:tcPr>
          <w:p w14:paraId="4E98414A" w14:textId="47E6029A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High risk of over shooting 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subtherapeutic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then difficulty re-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warfrinising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6378CE" w14:paraId="10629F97" w14:textId="77777777" w:rsidTr="00FD7295">
        <w:tc>
          <w:tcPr>
            <w:tcW w:w="2838" w:type="dxa"/>
          </w:tcPr>
          <w:p w14:paraId="2052BDBB" w14:textId="5DFE9BF2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FFP 15mls/kg IV</w:t>
            </w:r>
          </w:p>
        </w:tc>
        <w:tc>
          <w:tcPr>
            <w:tcW w:w="2839" w:type="dxa"/>
          </w:tcPr>
          <w:p w14:paraId="21456DE0" w14:textId="0BB17021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Cheap; rapid onset of action</w:t>
            </w:r>
          </w:p>
        </w:tc>
        <w:tc>
          <w:tcPr>
            <w:tcW w:w="2839" w:type="dxa"/>
          </w:tcPr>
          <w:p w14:paraId="7F94F407" w14:textId="312753F7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Risk of transfusion reactions; risk of overload</w:t>
            </w:r>
          </w:p>
        </w:tc>
      </w:tr>
      <w:tr w:rsidR="006378CE" w14:paraId="2E1B6C8A" w14:textId="77777777" w:rsidTr="00FD7295">
        <w:tc>
          <w:tcPr>
            <w:tcW w:w="2838" w:type="dxa"/>
          </w:tcPr>
          <w:p w14:paraId="32911ED3" w14:textId="4CCD0A7D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PTX 50IU/kg IV</w:t>
            </w:r>
          </w:p>
        </w:tc>
        <w:tc>
          <w:tcPr>
            <w:tcW w:w="2839" w:type="dxa"/>
          </w:tcPr>
          <w:p w14:paraId="04585C9F" w14:textId="71183C7E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Rapid</w:t>
            </w:r>
          </w:p>
        </w:tc>
        <w:tc>
          <w:tcPr>
            <w:tcW w:w="2839" w:type="dxa"/>
          </w:tcPr>
          <w:p w14:paraId="4CE5FCAE" w14:textId="49D59ADE" w:rsidR="006378CE" w:rsidRDefault="006378CE" w:rsidP="00FD7295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Expensive; risk of over shooting 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subtherapeutic</w:t>
            </w:r>
            <w:proofErr w:type="spellEnd"/>
          </w:p>
        </w:tc>
      </w:tr>
    </w:tbl>
    <w:p w14:paraId="4386F02B" w14:textId="77777777" w:rsidR="00564BAC" w:rsidRDefault="00564BA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5F054F29" w14:textId="77777777" w:rsidR="00D57ECC" w:rsidRDefault="00D57EC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7307F999" w14:textId="77777777" w:rsidR="00D57ECC" w:rsidRDefault="00D57ECC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br w:type="column"/>
      </w:r>
      <w:r w:rsidR="009A7101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lastRenderedPageBreak/>
        <w:t>A6.</w:t>
      </w:r>
    </w:p>
    <w:p w14:paraId="0CD33EDE" w14:textId="520D8246" w:rsidR="009A7101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33189B60" w14:textId="27B3514A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METABOLIC-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Hypercalcaemia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hypernatraemia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/dehydration</w:t>
      </w:r>
    </w:p>
    <w:p w14:paraId="7CBE32E4" w14:textId="2542430D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GIT- Constipation</w:t>
      </w:r>
    </w:p>
    <w:p w14:paraId="6B4B8D72" w14:textId="7FD42D19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MALIGNANT- Brain metastases</w:t>
      </w:r>
    </w:p>
    <w:p w14:paraId="47D2DF7A" w14:textId="0293D77B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INFECTION- sepsis, encephalitis, meningitis</w:t>
      </w:r>
    </w:p>
    <w:p w14:paraId="09D319DD" w14:textId="77777777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7A1301EA" w14:textId="3F0D101B" w:rsidR="00C10ECF" w:rsidRDefault="00C10ECF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b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463D770D" w14:textId="592BBCB3" w:rsidR="00C10ECF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Short QT</w:t>
      </w:r>
    </w:p>
    <w:p w14:paraId="0B8A715D" w14:textId="6CE91254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Hypercalcaemia</w:t>
      </w:r>
      <w:proofErr w:type="spellEnd"/>
    </w:p>
    <w:p w14:paraId="7DF2F68A" w14:textId="77777777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447106A5" w14:textId="31620344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c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3F18B199" w14:textId="08437EE1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pH-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alkalosis = less ionized; acidosis = more ionized</w:t>
      </w:r>
    </w:p>
    <w:p w14:paraId="5D3DC75E" w14:textId="4F0FD793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Albumin-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hyperalbuminaemia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= less ionized;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hypoalbuminaemia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= more ionized </w:t>
      </w:r>
    </w:p>
    <w:p w14:paraId="2DCE0708" w14:textId="77777777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53F09592" w14:textId="524AB602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d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4FA6EFCF" w14:textId="4CB5F700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Support if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aloc</w:t>
      </w:r>
      <w:proofErr w:type="spellEnd"/>
    </w:p>
    <w:p w14:paraId="17355474" w14:textId="727E457E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b</w:t>
      </w:r>
      <w:proofErr w:type="gramEnd"/>
    </w:p>
    <w:p w14:paraId="31C5208B" w14:textId="468ABD4D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c</w:t>
      </w:r>
      <w:proofErr w:type="gramEnd"/>
    </w:p>
    <w:p w14:paraId="538CFB6D" w14:textId="350CEF59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NS IV resuscitation</w:t>
      </w:r>
    </w:p>
    <w:p w14:paraId="4C470498" w14:textId="0FFB6259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Frusemide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UO 100-150ml/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hr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aiming for diuresis of 100ml/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hr</w:t>
      </w:r>
      <w:proofErr w:type="spellEnd"/>
    </w:p>
    <w:p w14:paraId="5B881E33" w14:textId="120495A2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Consideration of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Haemodialysis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if renal failure or inadequate UO</w:t>
      </w:r>
    </w:p>
    <w:p w14:paraId="39F89F50" w14:textId="29BC5A7B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Halt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osteolysis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- Bisphosphonates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eg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Pomidronate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Zolidronic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acid</w:t>
      </w:r>
    </w:p>
    <w:p w14:paraId="54ED2BF6" w14:textId="0E91F142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Consider Glucocorticoids in refractory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hypercalcaemia</w:t>
      </w:r>
      <w:proofErr w:type="spellEnd"/>
    </w:p>
    <w:p w14:paraId="0626F1D6" w14:textId="77777777" w:rsidR="000724F2" w:rsidRPr="00EC0DC0" w:rsidRDefault="000724F2" w:rsidP="000724F2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Seek and treat electrolyte abnormalities</w:t>
      </w:r>
    </w:p>
    <w:p w14:paraId="39E7D98E" w14:textId="0FE12E32" w:rsidR="000724F2" w:rsidRDefault="000724F2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Disposition- oncology/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icu</w:t>
      </w:r>
      <w:proofErr w:type="spellEnd"/>
    </w:p>
    <w:p w14:paraId="6FC45A6D" w14:textId="77777777" w:rsidR="0061459A" w:rsidRDefault="0061459A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5ACDF8AA" w14:textId="0CC157CB" w:rsidR="0061459A" w:rsidRDefault="0061459A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A7.</w:t>
      </w:r>
    </w:p>
    <w:p w14:paraId="082E87BB" w14:textId="16D18441" w:rsidR="0061459A" w:rsidRDefault="0061459A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</w:t>
      </w:r>
      <w:r w:rsidR="00924634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-a </w:t>
      </w: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m= pA02-pa02 = (713 x 0.4 – 40/0.8) – 68 = 170 </w:t>
      </w:r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(RR = age/4 + 4) </w:t>
      </w:r>
      <w:proofErr w:type="spellStart"/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elevated there VQ MISMATCH 2 likely pneumonia, </w:t>
      </w:r>
      <w:proofErr w:type="spellStart"/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ards</w:t>
      </w:r>
      <w:proofErr w:type="spellEnd"/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 w:rsidR="00A26E6B"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pe</w:t>
      </w:r>
      <w:proofErr w:type="spellEnd"/>
    </w:p>
    <w:p w14:paraId="4ED9B0E2" w14:textId="595FA388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METABOLIC ACIDOSIS</w:t>
      </w:r>
    </w:p>
    <w:p w14:paraId="1063A28D" w14:textId="2410A3E5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AG = 17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HAGMA secondary to either lactate, ketones or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mudpiles</w:t>
      </w:r>
      <w:proofErr w:type="spellEnd"/>
    </w:p>
    <w:p w14:paraId="32FE99DB" w14:textId="19C7EB20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Exp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paC02 = 1.5 x 18 + 8 = 35</w:t>
      </w:r>
    </w:p>
    <w:p w14:paraId="45118DF8" w14:textId="361B0D5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ADDITIONAL RESP ACIDOSIS secondary to HYPOVENTILATION</w:t>
      </w:r>
    </w:p>
    <w:p w14:paraId="2593E73E" w14:textId="65024B53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DG =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approx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1 therefore HAGMA</w:t>
      </w:r>
    </w:p>
    <w:p w14:paraId="2D6C3B85" w14:textId="66E4D15A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Normonatraemia</w:t>
      </w:r>
      <w:proofErr w:type="spellEnd"/>
    </w:p>
    <w:p w14:paraId="2C34210E" w14:textId="07512392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Normokalaemia</w:t>
      </w:r>
      <w:proofErr w:type="spellEnd"/>
    </w:p>
    <w:p w14:paraId="73405D88" w14:textId="41E73D9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Exp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K for pH = 5.5</w:t>
      </w:r>
    </w:p>
    <w:p w14:paraId="177A1794" w14:textId="35121196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Euglycaemia</w:t>
      </w:r>
      <w:proofErr w:type="spellEnd"/>
    </w:p>
    <w:p w14:paraId="5F32A5DE" w14:textId="7777777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11397C77" w14:textId="7800F6B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IMPRESSION HAGMA likely 2 lactate related sepsis/infection with additional respiratory acidosis 2 hypoventilation in the setting of possible pulmonary pathology such as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ards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/pneumonia/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pe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with VQ mismatch +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hypoxaemia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656893F4" w14:textId="7777777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5805CD14" w14:textId="2564FFA6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b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.</w:t>
      </w:r>
    </w:p>
    <w:p w14:paraId="7199692E" w14:textId="53120951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B/S </w:t>
      </w:r>
      <w:proofErr w:type="spellStart"/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ecg</w:t>
      </w:r>
      <w:proofErr w:type="spellEnd"/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ketones,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uhcg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wtu</w:t>
      </w:r>
      <w:proofErr w:type="spellEnd"/>
    </w:p>
    <w:p w14:paraId="2EB0598C" w14:textId="6B93EB96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B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fbc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ue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lft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cmp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, </w:t>
      </w:r>
      <w:proofErr w:type="spellStart"/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bc</w:t>
      </w:r>
      <w:proofErr w:type="spellEnd"/>
      <w:proofErr w:type="gramEnd"/>
    </w:p>
    <w:p w14:paraId="3D79252C" w14:textId="3C02D0D3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XR CXR +/- CTPA</w:t>
      </w:r>
    </w:p>
    <w:p w14:paraId="24C1DB32" w14:textId="77777777" w:rsidR="00A26E6B" w:rsidRDefault="00A26E6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531887A5" w14:textId="6F18A692" w:rsidR="0008062B" w:rsidRDefault="0008062B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A8. </w:t>
      </w:r>
    </w:p>
    <w:p w14:paraId="5C08F3FE" w14:textId="46F58072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A-a m= 17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no VQ mismatch</w:t>
      </w:r>
    </w:p>
    <w:p w14:paraId="6201A635" w14:textId="289B7E91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METABOLIC ACIDOSIS</w:t>
      </w:r>
    </w:p>
    <w:p w14:paraId="0EAD4778" w14:textId="15B3ED7A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AG= 5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NAGMA 2 USEDCRAP </w:t>
      </w:r>
      <w:proofErr w:type="spellStart"/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?RTA</w:t>
      </w:r>
      <w:proofErr w:type="gramEnd"/>
    </w:p>
    <w:p w14:paraId="534D7A31" w14:textId="433FD885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DG= 7/17= 0.41 = likely also additional HAGMA 2 likely LACTATE in setting of organ failure related lactic acidosis</w:t>
      </w:r>
    </w:p>
    <w:p w14:paraId="32AA1DA4" w14:textId="6D0FFB82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OG</w:t>
      </w: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= ?</w:t>
      </w:r>
      <w:proofErr w:type="gramEnd"/>
    </w:p>
    <w:p w14:paraId="03624C26" w14:textId="79983511" w:rsidR="00924634" w:rsidRDefault="0092463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Expected paCO2= 18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ie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 measured = expected</w:t>
      </w:r>
    </w:p>
    <w:p w14:paraId="17CEF4F6" w14:textId="6C034B09" w:rsidR="0092463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lastRenderedPageBreak/>
        <w:t>Normonatraemia</w:t>
      </w:r>
      <w:proofErr w:type="spellEnd"/>
    </w:p>
    <w:p w14:paraId="575ED44C" w14:textId="42B6C952" w:rsidR="00371D5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Profound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hypokalaemia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; expected K for pH= 6.5 THEREFORE CRITICAL HYPOKALAEMIA</w:t>
      </w:r>
    </w:p>
    <w:p w14:paraId="556299E5" w14:textId="7B2A8598" w:rsidR="00371D5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U</w:t>
      </w:r>
      <w:proofErr w:type="gram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:C</w:t>
      </w:r>
      <w:proofErr w:type="gram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= normal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indicies</w:t>
      </w:r>
      <w:proofErr w:type="spellEnd"/>
    </w:p>
    <w:p w14:paraId="7956348A" w14:textId="77777777" w:rsidR="00371D5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</w:p>
    <w:p w14:paraId="295414FA" w14:textId="62D34E92" w:rsidR="00371D5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IMP</w:t>
      </w:r>
    </w:p>
    <w:p w14:paraId="19B57EEF" w14:textId="5F7A1645" w:rsidR="00371D54" w:rsidRDefault="00371D54" w:rsidP="00F07F46">
      <w:pPr>
        <w:pStyle w:val="NoSpacing"/>
        <w:jc w:val="both"/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</w:pPr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Profound metabolic acidosis with NAGMA 2 likely RTA and mild HAGMA with expected paCO2 for respiratory compensation. PROFOUND </w:t>
      </w:r>
      <w:proofErr w:type="spellStart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>hypokalaemia</w:t>
      </w:r>
      <w:proofErr w:type="spellEnd"/>
      <w:r>
        <w:rPr>
          <w:rFonts w:asciiTheme="majorHAnsi" w:eastAsia="Times New Roman" w:hAnsiTheme="majorHAnsi" w:cs="Arial"/>
          <w:color w:val="3D5567"/>
          <w:sz w:val="20"/>
          <w:szCs w:val="20"/>
          <w:lang w:eastAsia="en-AU"/>
        </w:rPr>
        <w:t xml:space="preserve">. </w:t>
      </w:r>
    </w:p>
    <w:sectPr w:rsidR="00371D54" w:rsidSect="00F639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69F"/>
    <w:multiLevelType w:val="hybridMultilevel"/>
    <w:tmpl w:val="A0F0C5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07"/>
    <w:multiLevelType w:val="hybridMultilevel"/>
    <w:tmpl w:val="20CEC3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305"/>
    <w:multiLevelType w:val="hybridMultilevel"/>
    <w:tmpl w:val="9E0CA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32F9"/>
    <w:multiLevelType w:val="hybridMultilevel"/>
    <w:tmpl w:val="536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0ADC"/>
    <w:multiLevelType w:val="hybridMultilevel"/>
    <w:tmpl w:val="9A2E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37B3"/>
    <w:multiLevelType w:val="hybridMultilevel"/>
    <w:tmpl w:val="13DE8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4191"/>
    <w:multiLevelType w:val="hybridMultilevel"/>
    <w:tmpl w:val="37D44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763B"/>
    <w:multiLevelType w:val="hybridMultilevel"/>
    <w:tmpl w:val="177EB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F5543"/>
    <w:multiLevelType w:val="hybridMultilevel"/>
    <w:tmpl w:val="5EB8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608"/>
    <w:multiLevelType w:val="hybridMultilevel"/>
    <w:tmpl w:val="8018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A"/>
    <w:rsid w:val="000115BE"/>
    <w:rsid w:val="000205A5"/>
    <w:rsid w:val="00024C55"/>
    <w:rsid w:val="000724F2"/>
    <w:rsid w:val="0008062B"/>
    <w:rsid w:val="00093864"/>
    <w:rsid w:val="000C52D8"/>
    <w:rsid w:val="000E7B11"/>
    <w:rsid w:val="00112A4C"/>
    <w:rsid w:val="00116679"/>
    <w:rsid w:val="0015030E"/>
    <w:rsid w:val="0018732A"/>
    <w:rsid w:val="00260B2C"/>
    <w:rsid w:val="002757A8"/>
    <w:rsid w:val="002A4EA0"/>
    <w:rsid w:val="003420AF"/>
    <w:rsid w:val="00371D54"/>
    <w:rsid w:val="003D178B"/>
    <w:rsid w:val="004A62C1"/>
    <w:rsid w:val="004E5E4B"/>
    <w:rsid w:val="004E72CF"/>
    <w:rsid w:val="004F1B2A"/>
    <w:rsid w:val="00564BAC"/>
    <w:rsid w:val="005F5FE0"/>
    <w:rsid w:val="0061459A"/>
    <w:rsid w:val="006378CE"/>
    <w:rsid w:val="008C26C3"/>
    <w:rsid w:val="008D45CD"/>
    <w:rsid w:val="008D7472"/>
    <w:rsid w:val="00924634"/>
    <w:rsid w:val="00927824"/>
    <w:rsid w:val="009A7101"/>
    <w:rsid w:val="009D6E01"/>
    <w:rsid w:val="00A16260"/>
    <w:rsid w:val="00A23792"/>
    <w:rsid w:val="00A242B0"/>
    <w:rsid w:val="00A26E6B"/>
    <w:rsid w:val="00AF71E3"/>
    <w:rsid w:val="00B679E4"/>
    <w:rsid w:val="00B71534"/>
    <w:rsid w:val="00BD2DAB"/>
    <w:rsid w:val="00BD459E"/>
    <w:rsid w:val="00C10ECF"/>
    <w:rsid w:val="00C41358"/>
    <w:rsid w:val="00C666E0"/>
    <w:rsid w:val="00CE517C"/>
    <w:rsid w:val="00D1175C"/>
    <w:rsid w:val="00D23D35"/>
    <w:rsid w:val="00D57ECC"/>
    <w:rsid w:val="00E21F4E"/>
    <w:rsid w:val="00EC0DC0"/>
    <w:rsid w:val="00EF3FFF"/>
    <w:rsid w:val="00F07F46"/>
    <w:rsid w:val="00F639C7"/>
    <w:rsid w:val="00F92CED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2069"/>
  <w14:defaultImageDpi w14:val="300"/>
  <w15:docId w15:val="{EA6EA4C0-DA21-4601-A82B-2C4175E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2A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32A"/>
  </w:style>
  <w:style w:type="paragraph" w:styleId="ListParagraph">
    <w:name w:val="List Paragraph"/>
    <w:basedOn w:val="Normal"/>
    <w:uiPriority w:val="34"/>
    <w:qFormat/>
    <w:rsid w:val="00187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2A"/>
    <w:rPr>
      <w:rFonts w:ascii="Lucida Grande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C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Nadi Pandithage</cp:lastModifiedBy>
  <cp:revision>2</cp:revision>
  <dcterms:created xsi:type="dcterms:W3CDTF">2018-08-24T02:48:00Z</dcterms:created>
  <dcterms:modified xsi:type="dcterms:W3CDTF">2018-08-24T02:48:00Z</dcterms:modified>
</cp:coreProperties>
</file>