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F" w:rsidRDefault="006118D8">
      <w:r>
        <w:t xml:space="preserve">SAQ </w:t>
      </w:r>
    </w:p>
    <w:p w:rsidR="004F0FC8" w:rsidRDefault="004F0FC8" w:rsidP="004F0FC8">
      <w:r>
        <w:t xml:space="preserve">A 40 yr old female is brought to your Emergency Department following a 2.5g </w:t>
      </w:r>
      <w:proofErr w:type="spellStart"/>
      <w:r>
        <w:t>propranolol</w:t>
      </w:r>
      <w:proofErr w:type="spellEnd"/>
      <w:r>
        <w:t xml:space="preserve"> overdose taken 3 hours ago. </w:t>
      </w:r>
    </w:p>
    <w:p w:rsidR="004F0FC8" w:rsidRDefault="004F0FC8" w:rsidP="0005737E">
      <w:pPr>
        <w:pStyle w:val="NoSpacing"/>
        <w:sectPr w:rsidR="004F0FC8" w:rsidSect="003849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Vital signs:</w:t>
      </w:r>
      <w:r>
        <w:tab/>
      </w:r>
    </w:p>
    <w:p w:rsidR="004F0FC8" w:rsidRDefault="004F0FC8" w:rsidP="0005737E">
      <w:pPr>
        <w:pStyle w:val="NoSpacing"/>
      </w:pPr>
      <w:r>
        <w:lastRenderedPageBreak/>
        <w:tab/>
      </w:r>
      <w:r>
        <w:tab/>
        <w:t>Pulse 45</w:t>
      </w:r>
    </w:p>
    <w:p w:rsidR="004F0FC8" w:rsidRDefault="004F0FC8" w:rsidP="0005737E">
      <w:pPr>
        <w:pStyle w:val="NoSpacing"/>
      </w:pPr>
      <w:r>
        <w:tab/>
      </w:r>
      <w:r>
        <w:tab/>
        <w:t>BP 82/45</w:t>
      </w:r>
    </w:p>
    <w:p w:rsidR="004F0FC8" w:rsidRDefault="004F0FC8" w:rsidP="0005737E">
      <w:pPr>
        <w:pStyle w:val="NoSpacing"/>
      </w:pPr>
      <w:r>
        <w:tab/>
      </w:r>
      <w:r>
        <w:tab/>
        <w:t>RR 16</w:t>
      </w:r>
    </w:p>
    <w:p w:rsidR="004F0FC8" w:rsidRDefault="004F0FC8" w:rsidP="0005737E">
      <w:pPr>
        <w:pStyle w:val="NoSpacing"/>
      </w:pPr>
      <w:r>
        <w:lastRenderedPageBreak/>
        <w:t xml:space="preserve">Temp 36.8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4F0FC8" w:rsidRDefault="004F0FC8" w:rsidP="0005737E">
      <w:pPr>
        <w:pStyle w:val="NoSpacing"/>
      </w:pPr>
      <w:r>
        <w:t>GCS 13 (E=3, V=4, M=6)</w:t>
      </w:r>
    </w:p>
    <w:p w:rsidR="004F0FC8" w:rsidRDefault="004F0FC8" w:rsidP="0005737E">
      <w:pPr>
        <w:pStyle w:val="NoSpacing"/>
      </w:pPr>
      <w:r>
        <w:t xml:space="preserve">BSL 6.7 </w:t>
      </w:r>
      <w:proofErr w:type="spellStart"/>
      <w:r>
        <w:t>mmol</w:t>
      </w:r>
      <w:proofErr w:type="spellEnd"/>
      <w:r>
        <w:t>/L</w:t>
      </w:r>
    </w:p>
    <w:p w:rsidR="0005737E" w:rsidRDefault="0005737E" w:rsidP="0005737E">
      <w:pPr>
        <w:pStyle w:val="NoSpacing"/>
        <w:sectPr w:rsidR="0005737E" w:rsidSect="0005737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118D8" w:rsidRDefault="006118D8" w:rsidP="0005737E">
      <w:pPr>
        <w:pStyle w:val="NoSpacing"/>
      </w:pPr>
    </w:p>
    <w:p w:rsidR="006118D8" w:rsidRPr="0005737E" w:rsidRDefault="006118D8" w:rsidP="0005737E">
      <w:pPr>
        <w:rPr>
          <w:b/>
        </w:rPr>
      </w:pPr>
      <w:r w:rsidRPr="0005737E">
        <w:rPr>
          <w:b/>
        </w:rPr>
        <w:t xml:space="preserve">a. </w:t>
      </w:r>
      <w:r w:rsidR="004F0FC8" w:rsidRPr="0005737E">
        <w:rPr>
          <w:b/>
        </w:rPr>
        <w:t>Outline a step-wise</w:t>
      </w:r>
      <w:r w:rsidRPr="0005737E">
        <w:rPr>
          <w:b/>
        </w:rPr>
        <w:t xml:space="preserve"> </w:t>
      </w:r>
      <w:r w:rsidR="004F0FC8" w:rsidRPr="0005737E">
        <w:rPr>
          <w:b/>
        </w:rPr>
        <w:t xml:space="preserve">approach to the patient's </w:t>
      </w:r>
      <w:r w:rsidR="0005737E" w:rsidRPr="0005737E">
        <w:rPr>
          <w:b/>
        </w:rPr>
        <w:t xml:space="preserve">bradycardia &amp; </w:t>
      </w:r>
      <w:r w:rsidR="004F0FC8" w:rsidRPr="0005737E">
        <w:rPr>
          <w:b/>
        </w:rPr>
        <w:t>hypotension</w:t>
      </w:r>
      <w:r w:rsidRPr="0005737E">
        <w:rPr>
          <w:b/>
        </w:rPr>
        <w:t>? (</w:t>
      </w:r>
      <w:r w:rsidR="004F0FC8" w:rsidRPr="0005737E">
        <w:rPr>
          <w:b/>
        </w:rPr>
        <w:t xml:space="preserve">4 </w:t>
      </w:r>
      <w:r w:rsidRPr="0005737E">
        <w:rPr>
          <w:b/>
        </w:rPr>
        <w:t>Marks)</w:t>
      </w:r>
    </w:p>
    <w:p w:rsidR="0005737E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1 Mark each up to 4 marks for each of in a logical order, note HDI may be appropriately commenced very early in the algorithm without penalty</w:t>
      </w:r>
    </w:p>
    <w:p w:rsidR="0005737E" w:rsidRDefault="0005737E" w:rsidP="0005737E">
      <w:pPr>
        <w:pStyle w:val="NoSpacing"/>
        <w:rPr>
          <w:i/>
        </w:rPr>
      </w:pPr>
    </w:p>
    <w:p w:rsidR="004F0FC8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Fluid bolus 10-20 ml/kg</w:t>
      </w:r>
    </w:p>
    <w:p w:rsidR="0005737E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Atropine 100-300mcg iv repeat if response</w:t>
      </w:r>
    </w:p>
    <w:p w:rsidR="0005737E" w:rsidRPr="0005737E" w:rsidRDefault="0005737E" w:rsidP="0005737E">
      <w:pPr>
        <w:pStyle w:val="NoSpacing"/>
        <w:rPr>
          <w:i/>
        </w:rPr>
      </w:pPr>
      <w:proofErr w:type="spellStart"/>
      <w:r w:rsidRPr="0005737E">
        <w:rPr>
          <w:i/>
        </w:rPr>
        <w:t>Isoprenaline</w:t>
      </w:r>
      <w:proofErr w:type="spellEnd"/>
      <w:r w:rsidRPr="0005737E">
        <w:rPr>
          <w:i/>
        </w:rPr>
        <w:t xml:space="preserve"> infusion</w:t>
      </w:r>
    </w:p>
    <w:p w:rsidR="0005737E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Adrenaline infusion</w:t>
      </w:r>
    </w:p>
    <w:p w:rsidR="0005737E" w:rsidRDefault="0005737E" w:rsidP="0005737E">
      <w:pPr>
        <w:pStyle w:val="NoSpacing"/>
        <w:rPr>
          <w:i/>
        </w:rPr>
      </w:pPr>
      <w:r w:rsidRPr="0005737E">
        <w:rPr>
          <w:i/>
        </w:rPr>
        <w:t>High Dose Insulin Infusion</w:t>
      </w:r>
    </w:p>
    <w:p w:rsidR="0005737E" w:rsidRPr="0005737E" w:rsidRDefault="0005737E" w:rsidP="0005737E">
      <w:pPr>
        <w:pStyle w:val="NoSpacing"/>
        <w:rPr>
          <w:i/>
        </w:rPr>
      </w:pPr>
      <w:r>
        <w:rPr>
          <w:i/>
        </w:rPr>
        <w:t>Intra-lipid - on toxicology advice only</w:t>
      </w:r>
    </w:p>
    <w:p w:rsidR="0005737E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Pacing - External</w:t>
      </w:r>
    </w:p>
    <w:p w:rsidR="0005737E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 xml:space="preserve">Pacing - </w:t>
      </w:r>
      <w:proofErr w:type="spellStart"/>
      <w:r w:rsidRPr="0005737E">
        <w:rPr>
          <w:i/>
        </w:rPr>
        <w:t>Transvenous</w:t>
      </w:r>
      <w:proofErr w:type="spellEnd"/>
    </w:p>
    <w:p w:rsidR="0005737E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ECMO</w:t>
      </w:r>
    </w:p>
    <w:p w:rsidR="0005737E" w:rsidRDefault="0005737E" w:rsidP="0005737E"/>
    <w:p w:rsidR="0005737E" w:rsidRPr="0005737E" w:rsidRDefault="004F0FC8" w:rsidP="0005737E">
      <w:pPr>
        <w:pStyle w:val="NoSpacing"/>
        <w:rPr>
          <w:b/>
        </w:rPr>
      </w:pPr>
      <w:r w:rsidRPr="0005737E">
        <w:rPr>
          <w:b/>
        </w:rPr>
        <w:t xml:space="preserve"> b. Clinical toxicology have been consulted and advised</w:t>
      </w:r>
      <w:r w:rsidR="0005737E" w:rsidRPr="0005737E">
        <w:rPr>
          <w:b/>
        </w:rPr>
        <w:t xml:space="preserve"> you to</w:t>
      </w:r>
      <w:r w:rsidRPr="0005737E">
        <w:rPr>
          <w:b/>
        </w:rPr>
        <w:t xml:space="preserve"> commence HDI therapy. </w:t>
      </w:r>
    </w:p>
    <w:p w:rsidR="004F0FC8" w:rsidRPr="0005737E" w:rsidRDefault="004F0FC8" w:rsidP="0005737E">
      <w:pPr>
        <w:pStyle w:val="NoSpacing"/>
        <w:rPr>
          <w:b/>
        </w:rPr>
      </w:pPr>
      <w:r w:rsidRPr="0005737E">
        <w:rPr>
          <w:b/>
        </w:rPr>
        <w:t>How is HDI administered ? (4 Marks)</w:t>
      </w:r>
    </w:p>
    <w:p w:rsidR="0005737E" w:rsidRDefault="0005737E" w:rsidP="0005737E">
      <w:pPr>
        <w:pStyle w:val="NoSpacing"/>
        <w:rPr>
          <w:i/>
        </w:rPr>
      </w:pPr>
    </w:p>
    <w:p w:rsidR="004F0FC8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1 Mark for each of:</w:t>
      </w:r>
    </w:p>
    <w:p w:rsidR="0005737E" w:rsidRDefault="0005737E" w:rsidP="0005737E">
      <w:pPr>
        <w:pStyle w:val="NoSpacing"/>
        <w:rPr>
          <w:i/>
        </w:rPr>
      </w:pPr>
    </w:p>
    <w:p w:rsidR="0005737E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Loading dose of glucose 25g (50ml of 50% dextrose) iv bolus</w:t>
      </w:r>
    </w:p>
    <w:p w:rsidR="0005737E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Loading dose of insulin  1IU/kg iv bolus</w:t>
      </w:r>
    </w:p>
    <w:p w:rsidR="0005737E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Infusion  of glucose 25g (50ml of 50% dextrose) per hour</w:t>
      </w:r>
    </w:p>
    <w:p w:rsidR="0005737E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Infusion  of insulin 0.5IU/kg per hour, may up titrate to effect</w:t>
      </w:r>
    </w:p>
    <w:p w:rsidR="0005737E" w:rsidRDefault="0005737E" w:rsidP="0005737E">
      <w:pPr>
        <w:rPr>
          <w:u w:val="single"/>
        </w:rPr>
      </w:pPr>
    </w:p>
    <w:p w:rsidR="004F0FC8" w:rsidRPr="0005737E" w:rsidRDefault="004F0FC8" w:rsidP="0005737E">
      <w:pPr>
        <w:rPr>
          <w:b/>
        </w:rPr>
      </w:pPr>
      <w:r w:rsidRPr="0005737E">
        <w:rPr>
          <w:b/>
        </w:rPr>
        <w:t>c. What are the potential complications associated with HDI therapy ? (2 Marks)</w:t>
      </w:r>
    </w:p>
    <w:p w:rsidR="0005737E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>1 Mark for each of:</w:t>
      </w:r>
    </w:p>
    <w:p w:rsidR="0005737E" w:rsidRDefault="0005737E" w:rsidP="0005737E">
      <w:pPr>
        <w:pStyle w:val="NoSpacing"/>
        <w:rPr>
          <w:i/>
        </w:rPr>
      </w:pPr>
    </w:p>
    <w:p w:rsidR="006118D8" w:rsidRPr="0005737E" w:rsidRDefault="0005737E" w:rsidP="0005737E">
      <w:pPr>
        <w:pStyle w:val="NoSpacing"/>
        <w:rPr>
          <w:i/>
        </w:rPr>
      </w:pPr>
      <w:r w:rsidRPr="0005737E">
        <w:rPr>
          <w:i/>
        </w:rPr>
        <w:t xml:space="preserve">Hypoglycaemia </w:t>
      </w:r>
    </w:p>
    <w:p w:rsidR="0005737E" w:rsidRDefault="0005737E" w:rsidP="0005737E">
      <w:pPr>
        <w:pStyle w:val="NoSpacing"/>
        <w:rPr>
          <w:i/>
        </w:rPr>
      </w:pPr>
      <w:r w:rsidRPr="0005737E">
        <w:rPr>
          <w:i/>
        </w:rPr>
        <w:t>Hypokalaemia</w:t>
      </w:r>
    </w:p>
    <w:p w:rsidR="0005737E" w:rsidRDefault="0005737E" w:rsidP="0005737E">
      <w:pPr>
        <w:pStyle w:val="NoSpacing"/>
        <w:rPr>
          <w:i/>
        </w:rPr>
      </w:pPr>
    </w:p>
    <w:p w:rsidR="0005737E" w:rsidRPr="0005737E" w:rsidRDefault="0005737E" w:rsidP="0005737E">
      <w:pPr>
        <w:pStyle w:val="NoSpacing"/>
        <w:rPr>
          <w:i/>
        </w:rPr>
      </w:pPr>
      <w:r>
        <w:rPr>
          <w:i/>
        </w:rPr>
        <w:t>Answers taken from Murray et al. Toxicology Handbook 2nd Edition. Section 3.15 Beta-blocker pg 168-170. Section 4.14 Insulin (high-dose) pg398-399.</w:t>
      </w:r>
    </w:p>
    <w:sectPr w:rsidR="0005737E" w:rsidRPr="0005737E" w:rsidSect="004F0F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118D8"/>
    <w:rsid w:val="00004C93"/>
    <w:rsid w:val="0005737E"/>
    <w:rsid w:val="0006784E"/>
    <w:rsid w:val="002F2776"/>
    <w:rsid w:val="0038492F"/>
    <w:rsid w:val="004F0FC8"/>
    <w:rsid w:val="005825E0"/>
    <w:rsid w:val="0061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6</cp:revision>
  <dcterms:created xsi:type="dcterms:W3CDTF">2014-07-26T04:22:00Z</dcterms:created>
  <dcterms:modified xsi:type="dcterms:W3CDTF">2014-07-29T12:56:00Z</dcterms:modified>
</cp:coreProperties>
</file>