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2F" w:rsidRPr="009B1115" w:rsidRDefault="006118D8">
      <w:pPr>
        <w:rPr>
          <w:b/>
        </w:rPr>
      </w:pPr>
      <w:r w:rsidRPr="009B1115">
        <w:rPr>
          <w:b/>
        </w:rPr>
        <w:t xml:space="preserve">SAQ </w:t>
      </w:r>
    </w:p>
    <w:p w:rsidR="006118D8" w:rsidRDefault="006C44C3">
      <w:r>
        <w:t>A 60 year old male presents to you Emergency Department complaining of chest pain for the last 2 hours. He has no known medication history and does not take any regular medications.</w:t>
      </w:r>
    </w:p>
    <w:p w:rsidR="006C44C3" w:rsidRDefault="006C44C3">
      <w:r>
        <w:t xml:space="preserve">His ECG on arrival is </w:t>
      </w:r>
      <w:r w:rsidR="009B1115">
        <w:t>below</w:t>
      </w:r>
      <w:r>
        <w:t>.</w:t>
      </w:r>
    </w:p>
    <w:p w:rsidR="006118D8" w:rsidRDefault="006118D8" w:rsidP="00CB1DC8">
      <w:pPr>
        <w:pStyle w:val="NoSpacing"/>
        <w:rPr>
          <w:b/>
        </w:rPr>
      </w:pPr>
      <w:r w:rsidRPr="00CB1DC8">
        <w:rPr>
          <w:b/>
        </w:rPr>
        <w:t>a.</w:t>
      </w:r>
      <w:r w:rsidR="006C44C3" w:rsidRPr="00CB1DC8">
        <w:rPr>
          <w:b/>
        </w:rPr>
        <w:t xml:space="preserve">  What is your interpretation of his ECG</w:t>
      </w:r>
      <w:r w:rsidRPr="00CB1DC8">
        <w:rPr>
          <w:b/>
        </w:rPr>
        <w:t xml:space="preserve"> ? (</w:t>
      </w:r>
      <w:r w:rsidR="006C44C3" w:rsidRPr="00CB1DC8">
        <w:rPr>
          <w:b/>
        </w:rPr>
        <w:t xml:space="preserve">3 </w:t>
      </w:r>
      <w:r w:rsidRPr="00CB1DC8">
        <w:rPr>
          <w:b/>
        </w:rPr>
        <w:t>Marks)</w:t>
      </w:r>
    </w:p>
    <w:p w:rsidR="00CB1DC8" w:rsidRPr="00CB1DC8" w:rsidRDefault="00CB1DC8" w:rsidP="00CB1DC8">
      <w:pPr>
        <w:pStyle w:val="NoSpacing"/>
        <w:rPr>
          <w:b/>
        </w:rPr>
      </w:pPr>
    </w:p>
    <w:p w:rsidR="006C44C3" w:rsidRPr="00CB1DC8" w:rsidRDefault="00CB1DC8" w:rsidP="00CB1DC8">
      <w:pPr>
        <w:pStyle w:val="NoSpacing"/>
        <w:rPr>
          <w:i/>
        </w:rPr>
      </w:pPr>
      <w:r w:rsidRPr="00CB1DC8">
        <w:rPr>
          <w:i/>
        </w:rPr>
        <w:t>Inferior STEMI - 1 Mark</w:t>
      </w:r>
    </w:p>
    <w:p w:rsidR="00CB1DC8" w:rsidRPr="00CB1DC8" w:rsidRDefault="00CB1DC8" w:rsidP="00CB1DC8">
      <w:pPr>
        <w:pStyle w:val="NoSpacing"/>
        <w:rPr>
          <w:i/>
        </w:rPr>
      </w:pPr>
      <w:r w:rsidRPr="00CB1DC8">
        <w:rPr>
          <w:i/>
        </w:rPr>
        <w:t>Complete heart block - 1 Mark</w:t>
      </w:r>
    </w:p>
    <w:p w:rsidR="00CB1DC8" w:rsidRPr="00CB1DC8" w:rsidRDefault="00CB1DC8" w:rsidP="00CB1DC8">
      <w:pPr>
        <w:pStyle w:val="NoSpacing"/>
        <w:rPr>
          <w:i/>
        </w:rPr>
      </w:pPr>
      <w:r w:rsidRPr="00CB1DC8">
        <w:rPr>
          <w:i/>
        </w:rPr>
        <w:t>1 Mark for any of:</w:t>
      </w:r>
    </w:p>
    <w:p w:rsidR="00CB1DC8" w:rsidRPr="00CB1DC8" w:rsidRDefault="00CB1DC8" w:rsidP="00CB1DC8">
      <w:pPr>
        <w:pStyle w:val="NoSpacing"/>
        <w:ind w:left="720"/>
        <w:rPr>
          <w:i/>
        </w:rPr>
      </w:pPr>
      <w:r w:rsidRPr="00CB1DC8">
        <w:rPr>
          <w:i/>
        </w:rPr>
        <w:t>Possible RV involvement (STE III&gt;II)</w:t>
      </w:r>
    </w:p>
    <w:p w:rsidR="00CB1DC8" w:rsidRPr="00CB1DC8" w:rsidRDefault="00CB1DC8" w:rsidP="00CB1DC8">
      <w:pPr>
        <w:pStyle w:val="NoSpacing"/>
        <w:ind w:left="720"/>
        <w:rPr>
          <w:i/>
        </w:rPr>
      </w:pPr>
      <w:r w:rsidRPr="00CB1DC8">
        <w:rPr>
          <w:i/>
        </w:rPr>
        <w:t>Possible posterior involvement (Flat ST depression V2-3)</w:t>
      </w:r>
    </w:p>
    <w:p w:rsidR="00CB1DC8" w:rsidRPr="00CB1DC8" w:rsidRDefault="00CB1DC8" w:rsidP="00CB1DC8">
      <w:pPr>
        <w:pStyle w:val="NoSpacing"/>
        <w:ind w:left="720"/>
        <w:rPr>
          <w:i/>
        </w:rPr>
      </w:pPr>
      <w:r w:rsidRPr="00CB1DC8">
        <w:rPr>
          <w:i/>
        </w:rPr>
        <w:t>Bradycardia</w:t>
      </w:r>
    </w:p>
    <w:p w:rsidR="00CB1DC8" w:rsidRDefault="00CB1DC8" w:rsidP="006118D8">
      <w:pPr>
        <w:ind w:left="720"/>
      </w:pPr>
    </w:p>
    <w:p w:rsidR="006C44C3" w:rsidRDefault="006C44C3" w:rsidP="00CB1DC8">
      <w:pPr>
        <w:rPr>
          <w:b/>
        </w:rPr>
      </w:pPr>
      <w:r w:rsidRPr="00CB1DC8">
        <w:rPr>
          <w:b/>
        </w:rPr>
        <w:t xml:space="preserve">b. The patient's blood pressure is </w:t>
      </w:r>
      <w:r w:rsidR="00263882" w:rsidRPr="00CB1DC8">
        <w:rPr>
          <w:b/>
        </w:rPr>
        <w:t>80mmHg. Outline the key steps in managing his hypotension.</w:t>
      </w:r>
      <w:r w:rsidR="009B1115" w:rsidRPr="00CB1DC8">
        <w:rPr>
          <w:b/>
        </w:rPr>
        <w:t xml:space="preserve"> (4 Marks)</w:t>
      </w:r>
    </w:p>
    <w:p w:rsidR="00CB1DC8" w:rsidRPr="001D5EDF" w:rsidRDefault="00CB1DC8" w:rsidP="001D5EDF">
      <w:pPr>
        <w:pStyle w:val="NoSpacing"/>
        <w:rPr>
          <w:i/>
        </w:rPr>
      </w:pPr>
      <w:r w:rsidRPr="001D5EDF">
        <w:rPr>
          <w:i/>
        </w:rPr>
        <w:t xml:space="preserve">Main priority revascularisation - angioplasty / </w:t>
      </w:r>
      <w:proofErr w:type="spellStart"/>
      <w:r w:rsidRPr="001D5EDF">
        <w:rPr>
          <w:i/>
        </w:rPr>
        <w:t>thrombolysis</w:t>
      </w:r>
      <w:proofErr w:type="spellEnd"/>
      <w:r w:rsidRPr="001D5EDF">
        <w:rPr>
          <w:i/>
        </w:rPr>
        <w:t xml:space="preserve"> - </w:t>
      </w:r>
      <w:r w:rsidR="001D5EDF" w:rsidRPr="001D5EDF">
        <w:rPr>
          <w:i/>
        </w:rPr>
        <w:t>1 Mark</w:t>
      </w:r>
    </w:p>
    <w:p w:rsidR="001D5EDF" w:rsidRPr="001D5EDF" w:rsidRDefault="001D5EDF" w:rsidP="001D5EDF">
      <w:pPr>
        <w:pStyle w:val="NoSpacing"/>
        <w:rPr>
          <w:i/>
        </w:rPr>
      </w:pPr>
      <w:r w:rsidRPr="001D5EDF">
        <w:rPr>
          <w:i/>
        </w:rPr>
        <w:t>Cautious fluid bolus -</w:t>
      </w:r>
      <w:r w:rsidR="00D93F13">
        <w:rPr>
          <w:i/>
        </w:rPr>
        <w:t>must acknowledge</w:t>
      </w:r>
      <w:r w:rsidRPr="001D5EDF">
        <w:rPr>
          <w:i/>
        </w:rPr>
        <w:t xml:space="preserve"> risk of </w:t>
      </w:r>
      <w:proofErr w:type="spellStart"/>
      <w:r w:rsidRPr="001D5EDF">
        <w:rPr>
          <w:i/>
        </w:rPr>
        <w:t>pulm</w:t>
      </w:r>
      <w:proofErr w:type="spellEnd"/>
      <w:r w:rsidRPr="001D5EDF">
        <w:rPr>
          <w:i/>
        </w:rPr>
        <w:t xml:space="preserve"> </w:t>
      </w:r>
      <w:proofErr w:type="spellStart"/>
      <w:r w:rsidRPr="001D5EDF">
        <w:rPr>
          <w:i/>
        </w:rPr>
        <w:t>odema</w:t>
      </w:r>
      <w:proofErr w:type="spellEnd"/>
      <w:r w:rsidRPr="001D5EDF">
        <w:rPr>
          <w:i/>
        </w:rPr>
        <w:t xml:space="preserve"> </w:t>
      </w:r>
      <w:r w:rsidR="00D93F13">
        <w:rPr>
          <w:i/>
        </w:rPr>
        <w:t xml:space="preserve">or use bolus &lt;500ml </w:t>
      </w:r>
      <w:r w:rsidRPr="001D5EDF">
        <w:rPr>
          <w:i/>
        </w:rPr>
        <w:t>- 1 Mark</w:t>
      </w:r>
    </w:p>
    <w:p w:rsidR="001D5EDF" w:rsidRPr="001D5EDF" w:rsidRDefault="001D5EDF" w:rsidP="001D5EDF">
      <w:pPr>
        <w:pStyle w:val="NoSpacing"/>
        <w:rPr>
          <w:i/>
        </w:rPr>
      </w:pPr>
      <w:r w:rsidRPr="001D5EDF">
        <w:rPr>
          <w:i/>
        </w:rPr>
        <w:t>1 Mark each for any two of:</w:t>
      </w:r>
    </w:p>
    <w:p w:rsidR="001D5EDF" w:rsidRPr="001D5EDF" w:rsidRDefault="001D5EDF" w:rsidP="001D5EDF">
      <w:pPr>
        <w:pStyle w:val="NoSpacing"/>
        <w:ind w:left="720"/>
        <w:rPr>
          <w:i/>
        </w:rPr>
      </w:pPr>
      <w:r w:rsidRPr="001D5EDF">
        <w:rPr>
          <w:i/>
        </w:rPr>
        <w:t xml:space="preserve">Atropine - likely to be </w:t>
      </w:r>
      <w:proofErr w:type="spellStart"/>
      <w:r w:rsidRPr="001D5EDF">
        <w:rPr>
          <w:i/>
        </w:rPr>
        <w:t>inefffective</w:t>
      </w:r>
      <w:proofErr w:type="spellEnd"/>
    </w:p>
    <w:p w:rsidR="001D5EDF" w:rsidRPr="001D5EDF" w:rsidRDefault="001D5EDF" w:rsidP="001D5EDF">
      <w:pPr>
        <w:pStyle w:val="NoSpacing"/>
        <w:ind w:left="720"/>
        <w:rPr>
          <w:i/>
        </w:rPr>
      </w:pPr>
      <w:r w:rsidRPr="001D5EDF">
        <w:rPr>
          <w:i/>
        </w:rPr>
        <w:t>Avoid / cease GTN</w:t>
      </w:r>
    </w:p>
    <w:p w:rsidR="001D5EDF" w:rsidRPr="001D5EDF" w:rsidRDefault="001D5EDF" w:rsidP="001D5EDF">
      <w:pPr>
        <w:pStyle w:val="NoSpacing"/>
        <w:ind w:left="720"/>
        <w:rPr>
          <w:i/>
        </w:rPr>
      </w:pPr>
      <w:proofErr w:type="spellStart"/>
      <w:r w:rsidRPr="001D5EDF">
        <w:rPr>
          <w:i/>
        </w:rPr>
        <w:t>Transcutaneous</w:t>
      </w:r>
      <w:proofErr w:type="spellEnd"/>
      <w:r w:rsidRPr="001D5EDF">
        <w:rPr>
          <w:i/>
        </w:rPr>
        <w:t xml:space="preserve"> pacing</w:t>
      </w:r>
    </w:p>
    <w:p w:rsidR="001D5EDF" w:rsidRPr="001D5EDF" w:rsidRDefault="001D5EDF" w:rsidP="001D5EDF">
      <w:pPr>
        <w:pStyle w:val="NoSpacing"/>
        <w:ind w:left="720"/>
        <w:rPr>
          <w:i/>
        </w:rPr>
      </w:pPr>
      <w:proofErr w:type="spellStart"/>
      <w:r w:rsidRPr="001D5EDF">
        <w:rPr>
          <w:i/>
        </w:rPr>
        <w:t>Inotropes</w:t>
      </w:r>
      <w:proofErr w:type="spellEnd"/>
      <w:r w:rsidRPr="001D5EDF">
        <w:rPr>
          <w:i/>
        </w:rPr>
        <w:t xml:space="preserve"> as listed below</w:t>
      </w:r>
      <w:r w:rsidR="00D93F13">
        <w:rPr>
          <w:i/>
        </w:rPr>
        <w:t xml:space="preserve"> only</w:t>
      </w:r>
    </w:p>
    <w:p w:rsidR="001D5EDF" w:rsidRPr="001D5EDF" w:rsidRDefault="001D5EDF" w:rsidP="001D5EDF">
      <w:pPr>
        <w:pStyle w:val="NoSpacing"/>
        <w:ind w:left="720"/>
        <w:rPr>
          <w:i/>
        </w:rPr>
      </w:pPr>
      <w:r w:rsidRPr="001D5EDF">
        <w:rPr>
          <w:i/>
        </w:rPr>
        <w:t xml:space="preserve">IABP - only acceptable if preceded by revascularisation </w:t>
      </w:r>
    </w:p>
    <w:p w:rsidR="001D5EDF" w:rsidRPr="001D5EDF" w:rsidRDefault="001D5EDF" w:rsidP="001D5EDF">
      <w:pPr>
        <w:pStyle w:val="NoSpacing"/>
        <w:ind w:left="720"/>
      </w:pPr>
    </w:p>
    <w:p w:rsidR="00263882" w:rsidRPr="00CB1DC8" w:rsidRDefault="00263882" w:rsidP="00CB1DC8">
      <w:pPr>
        <w:rPr>
          <w:b/>
        </w:rPr>
      </w:pPr>
      <w:r w:rsidRPr="00CB1DC8">
        <w:rPr>
          <w:b/>
        </w:rPr>
        <w:t xml:space="preserve">c. The cardiology team have advised you to commence the patient on a </w:t>
      </w:r>
      <w:proofErr w:type="spellStart"/>
      <w:r w:rsidRPr="00CB1DC8">
        <w:rPr>
          <w:b/>
        </w:rPr>
        <w:t>vasoactive</w:t>
      </w:r>
      <w:proofErr w:type="spellEnd"/>
      <w:r w:rsidRPr="00CB1DC8">
        <w:rPr>
          <w:b/>
        </w:rPr>
        <w:t xml:space="preserve"> agent to improve his blood pressure. </w:t>
      </w:r>
      <w:r w:rsidR="009B1115" w:rsidRPr="00CB1DC8">
        <w:rPr>
          <w:b/>
        </w:rPr>
        <w:t xml:space="preserve">List 3 appropriate </w:t>
      </w:r>
      <w:proofErr w:type="spellStart"/>
      <w:r w:rsidR="009B1115" w:rsidRPr="00CB1DC8">
        <w:rPr>
          <w:b/>
        </w:rPr>
        <w:t>inotropes</w:t>
      </w:r>
      <w:proofErr w:type="spellEnd"/>
      <w:r w:rsidR="009B1115" w:rsidRPr="00CB1DC8">
        <w:rPr>
          <w:b/>
        </w:rPr>
        <w:t xml:space="preserve"> / </w:t>
      </w:r>
      <w:proofErr w:type="spellStart"/>
      <w:r w:rsidR="009B1115" w:rsidRPr="00CB1DC8">
        <w:rPr>
          <w:b/>
        </w:rPr>
        <w:t>vasopressors</w:t>
      </w:r>
      <w:proofErr w:type="spellEnd"/>
      <w:r w:rsidR="009B1115" w:rsidRPr="00CB1DC8">
        <w:rPr>
          <w:b/>
        </w:rPr>
        <w:t xml:space="preserve"> and their dosing below. (3 Marks)</w:t>
      </w:r>
    </w:p>
    <w:tbl>
      <w:tblPr>
        <w:tblStyle w:val="TableGrid"/>
        <w:tblW w:w="0" w:type="auto"/>
        <w:tblInd w:w="720" w:type="dxa"/>
        <w:tblLook w:val="04A0"/>
      </w:tblPr>
      <w:tblGrid>
        <w:gridCol w:w="2263"/>
        <w:gridCol w:w="3081"/>
        <w:gridCol w:w="3081"/>
      </w:tblGrid>
      <w:tr w:rsidR="009B1115" w:rsidTr="009B1115">
        <w:tc>
          <w:tcPr>
            <w:tcW w:w="2263" w:type="dxa"/>
          </w:tcPr>
          <w:p w:rsidR="009B1115" w:rsidRDefault="009B1115" w:rsidP="006118D8"/>
        </w:tc>
        <w:tc>
          <w:tcPr>
            <w:tcW w:w="3081" w:type="dxa"/>
          </w:tcPr>
          <w:p w:rsidR="009B1115" w:rsidRDefault="009B1115" w:rsidP="006118D8">
            <w:r>
              <w:t>Agent</w:t>
            </w:r>
          </w:p>
        </w:tc>
        <w:tc>
          <w:tcPr>
            <w:tcW w:w="3081" w:type="dxa"/>
          </w:tcPr>
          <w:p w:rsidR="009B1115" w:rsidRDefault="009B1115" w:rsidP="006118D8">
            <w:r>
              <w:t>Dose</w:t>
            </w:r>
          </w:p>
        </w:tc>
      </w:tr>
      <w:tr w:rsidR="009B1115" w:rsidTr="009B1115">
        <w:tc>
          <w:tcPr>
            <w:tcW w:w="2263" w:type="dxa"/>
          </w:tcPr>
          <w:p w:rsidR="009B1115" w:rsidRDefault="009B1115" w:rsidP="006118D8">
            <w:r>
              <w:t>1.</w:t>
            </w:r>
          </w:p>
        </w:tc>
        <w:tc>
          <w:tcPr>
            <w:tcW w:w="3081" w:type="dxa"/>
          </w:tcPr>
          <w:p w:rsidR="009B1115" w:rsidRPr="00CB1DC8" w:rsidRDefault="00CB1DC8" w:rsidP="006118D8">
            <w:pPr>
              <w:rPr>
                <w:i/>
              </w:rPr>
            </w:pPr>
            <w:r w:rsidRPr="00CB1DC8">
              <w:rPr>
                <w:i/>
              </w:rPr>
              <w:t>Dopamine</w:t>
            </w:r>
          </w:p>
          <w:p w:rsidR="009B1115" w:rsidRPr="00CB1DC8" w:rsidRDefault="009B1115" w:rsidP="006118D8">
            <w:pPr>
              <w:rPr>
                <w:i/>
              </w:rPr>
            </w:pPr>
          </w:p>
        </w:tc>
        <w:tc>
          <w:tcPr>
            <w:tcW w:w="3081" w:type="dxa"/>
          </w:tcPr>
          <w:p w:rsidR="009B1115" w:rsidRPr="00CB1DC8" w:rsidRDefault="00CB1DC8" w:rsidP="006118D8">
            <w:pPr>
              <w:rPr>
                <w:i/>
              </w:rPr>
            </w:pPr>
            <w:r w:rsidRPr="00CB1DC8">
              <w:rPr>
                <w:i/>
              </w:rPr>
              <w:t>3-5 mcg/kg/min to maximum of 20-50 mcg/kg/min</w:t>
            </w:r>
          </w:p>
        </w:tc>
      </w:tr>
      <w:tr w:rsidR="009B1115" w:rsidTr="009B1115">
        <w:tc>
          <w:tcPr>
            <w:tcW w:w="2263" w:type="dxa"/>
          </w:tcPr>
          <w:p w:rsidR="009B1115" w:rsidRDefault="009B1115" w:rsidP="006118D8">
            <w:r>
              <w:t>2.</w:t>
            </w:r>
          </w:p>
        </w:tc>
        <w:tc>
          <w:tcPr>
            <w:tcW w:w="3081" w:type="dxa"/>
          </w:tcPr>
          <w:p w:rsidR="009B1115" w:rsidRPr="00CB1DC8" w:rsidRDefault="00CB1DC8" w:rsidP="006118D8">
            <w:pPr>
              <w:rPr>
                <w:i/>
              </w:rPr>
            </w:pPr>
            <w:proofErr w:type="spellStart"/>
            <w:r w:rsidRPr="00CB1DC8">
              <w:rPr>
                <w:i/>
              </w:rPr>
              <w:t>Dobutamine</w:t>
            </w:r>
            <w:proofErr w:type="spellEnd"/>
          </w:p>
          <w:p w:rsidR="009B1115" w:rsidRPr="00CB1DC8" w:rsidRDefault="009B1115" w:rsidP="006118D8">
            <w:pPr>
              <w:rPr>
                <w:i/>
              </w:rPr>
            </w:pPr>
          </w:p>
        </w:tc>
        <w:tc>
          <w:tcPr>
            <w:tcW w:w="3081" w:type="dxa"/>
          </w:tcPr>
          <w:p w:rsidR="009B1115" w:rsidRPr="00CB1DC8" w:rsidRDefault="00CB1DC8" w:rsidP="00CB1DC8">
            <w:pPr>
              <w:rPr>
                <w:i/>
              </w:rPr>
            </w:pPr>
            <w:r w:rsidRPr="00CB1DC8">
              <w:rPr>
                <w:i/>
              </w:rPr>
              <w:t>2-5 mcg/kg/min to maximum of 20 mcg/kg/min</w:t>
            </w:r>
          </w:p>
        </w:tc>
      </w:tr>
      <w:tr w:rsidR="009B1115" w:rsidTr="009B1115">
        <w:tc>
          <w:tcPr>
            <w:tcW w:w="2263" w:type="dxa"/>
          </w:tcPr>
          <w:p w:rsidR="009B1115" w:rsidRDefault="009B1115" w:rsidP="006118D8">
            <w:r>
              <w:t>3.</w:t>
            </w:r>
          </w:p>
        </w:tc>
        <w:tc>
          <w:tcPr>
            <w:tcW w:w="3081" w:type="dxa"/>
          </w:tcPr>
          <w:p w:rsidR="009B1115" w:rsidRPr="00CB1DC8" w:rsidRDefault="00CB1DC8" w:rsidP="006118D8">
            <w:pPr>
              <w:rPr>
                <w:i/>
              </w:rPr>
            </w:pPr>
            <w:proofErr w:type="spellStart"/>
            <w:r w:rsidRPr="00CB1DC8">
              <w:rPr>
                <w:i/>
              </w:rPr>
              <w:t>Noradrenaline</w:t>
            </w:r>
            <w:proofErr w:type="spellEnd"/>
          </w:p>
          <w:p w:rsidR="009B1115" w:rsidRPr="00CB1DC8" w:rsidRDefault="009B1115" w:rsidP="006118D8">
            <w:pPr>
              <w:rPr>
                <w:i/>
              </w:rPr>
            </w:pPr>
          </w:p>
        </w:tc>
        <w:tc>
          <w:tcPr>
            <w:tcW w:w="3081" w:type="dxa"/>
          </w:tcPr>
          <w:p w:rsidR="009B1115" w:rsidRPr="00CB1DC8" w:rsidRDefault="00CB1DC8" w:rsidP="006118D8">
            <w:pPr>
              <w:rPr>
                <w:i/>
              </w:rPr>
            </w:pPr>
            <w:r w:rsidRPr="00CB1DC8">
              <w:rPr>
                <w:i/>
              </w:rPr>
              <w:t>2 mcg/min up titrate to response</w:t>
            </w:r>
          </w:p>
        </w:tc>
      </w:tr>
    </w:tbl>
    <w:p w:rsidR="009B1115" w:rsidRPr="009B1115" w:rsidRDefault="009B1115" w:rsidP="006118D8">
      <w:pPr>
        <w:ind w:left="720"/>
      </w:pPr>
    </w:p>
    <w:p w:rsidR="00CB1DC8" w:rsidRDefault="00CB1DC8" w:rsidP="00CB1DC8">
      <w:pPr>
        <w:pStyle w:val="NoSpacing"/>
        <w:rPr>
          <w:i/>
        </w:rPr>
      </w:pPr>
      <w:r>
        <w:rPr>
          <w:i/>
        </w:rPr>
        <w:t>1/2 Mark for each correctly completed box.</w:t>
      </w:r>
    </w:p>
    <w:p w:rsidR="00CB1DC8" w:rsidRPr="00CB1DC8" w:rsidRDefault="00CB1DC8" w:rsidP="00CB1DC8">
      <w:pPr>
        <w:pStyle w:val="NoSpacing"/>
        <w:rPr>
          <w:i/>
        </w:rPr>
      </w:pPr>
      <w:r w:rsidRPr="00CB1DC8">
        <w:rPr>
          <w:i/>
        </w:rPr>
        <w:t xml:space="preserve">Taken from </w:t>
      </w:r>
      <w:proofErr w:type="spellStart"/>
      <w:r w:rsidRPr="00CB1DC8">
        <w:rPr>
          <w:i/>
        </w:rPr>
        <w:t>Tintinalli's</w:t>
      </w:r>
      <w:proofErr w:type="spellEnd"/>
      <w:r w:rsidRPr="00CB1DC8">
        <w:rPr>
          <w:i/>
        </w:rPr>
        <w:t xml:space="preserve"> Emergency Medicine 7th Edition Chapter 54 Table 54-5 Pg 388 with </w:t>
      </w:r>
      <w:proofErr w:type="spellStart"/>
      <w:r w:rsidRPr="00CB1DC8">
        <w:rPr>
          <w:i/>
        </w:rPr>
        <w:t>Milrinone</w:t>
      </w:r>
      <w:proofErr w:type="spellEnd"/>
      <w:r w:rsidRPr="00CB1DC8">
        <w:rPr>
          <w:i/>
        </w:rPr>
        <w:t xml:space="preserve"> excluded. </w:t>
      </w:r>
    </w:p>
    <w:p w:rsidR="006C44C3" w:rsidRDefault="00CB1DC8" w:rsidP="00CB1DC8">
      <w:pPr>
        <w:pStyle w:val="NoSpacing"/>
        <w:rPr>
          <w:u w:val="single"/>
        </w:rPr>
      </w:pPr>
      <w:r w:rsidRPr="00CB1DC8">
        <w:rPr>
          <w:i/>
        </w:rPr>
        <w:t xml:space="preserve">Consistent with management advice in Dunn Emergency Medicine Manual 5th Edition Vol 1 </w:t>
      </w:r>
      <w:proofErr w:type="spellStart"/>
      <w:r w:rsidRPr="00CB1DC8">
        <w:rPr>
          <w:i/>
        </w:rPr>
        <w:t>Chpt</w:t>
      </w:r>
      <w:proofErr w:type="spellEnd"/>
      <w:r w:rsidRPr="00CB1DC8">
        <w:rPr>
          <w:i/>
        </w:rPr>
        <w:t xml:space="preserve"> 28 Pg 440</w:t>
      </w:r>
      <w:r w:rsidR="006C44C3">
        <w:rPr>
          <w:u w:val="single"/>
        </w:rPr>
        <w:br w:type="page"/>
      </w:r>
    </w:p>
    <w:p w:rsidR="006118D8" w:rsidRPr="006118D8" w:rsidRDefault="006C44C3" w:rsidP="006118D8">
      <w:pPr>
        <w:ind w:left="720"/>
        <w:rPr>
          <w:u w:val="single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-1470025</wp:posOffset>
            </wp:positionH>
            <wp:positionV relativeFrom="margin">
              <wp:posOffset>1482725</wp:posOffset>
            </wp:positionV>
            <wp:extent cx="8595360" cy="5597525"/>
            <wp:effectExtent l="0" t="1504950" r="0" b="1489075"/>
            <wp:wrapSquare wrapText="bothSides"/>
            <wp:docPr id="1" name="Picture 1" descr="http://4.bp.blogspot.com/-cWugfuuSsdo/UCMh1WZTYTI/AAAAAAAAAMY/7C1078tJvv0/s1600/ECG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cWugfuuSsdo/UCMh1WZTYTI/AAAAAAAAAMY/7C1078tJvv0/s1600/ECG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95360" cy="559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8D8" w:rsidRPr="006118D8" w:rsidSect="0038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characterSpacingControl w:val="doNotCompress"/>
  <w:compat/>
  <w:rsids>
    <w:rsidRoot w:val="006118D8"/>
    <w:rsid w:val="001D5EDF"/>
    <w:rsid w:val="00263882"/>
    <w:rsid w:val="0038492F"/>
    <w:rsid w:val="00577216"/>
    <w:rsid w:val="006118D8"/>
    <w:rsid w:val="006C44C3"/>
    <w:rsid w:val="009B1115"/>
    <w:rsid w:val="00AE3CD4"/>
    <w:rsid w:val="00CB1DC8"/>
    <w:rsid w:val="00D9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8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9B11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9B11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Larkin</dc:creator>
  <cp:keywords/>
  <dc:description/>
  <cp:lastModifiedBy>John Larkin</cp:lastModifiedBy>
  <cp:revision>4</cp:revision>
  <dcterms:created xsi:type="dcterms:W3CDTF">2014-07-26T04:22:00Z</dcterms:created>
  <dcterms:modified xsi:type="dcterms:W3CDTF">2014-07-26T09:29:00Z</dcterms:modified>
</cp:coreProperties>
</file>